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67F" w:rsidRPr="0024267F" w:rsidRDefault="007371E9" w:rsidP="0078631A">
      <w:pPr>
        <w:spacing w:line="560" w:lineRule="exact"/>
        <w:rPr>
          <w:rFonts w:ascii="仿宋_GB2312" w:eastAsia="仿宋_GB2312"/>
          <w:bCs/>
          <w:sz w:val="32"/>
          <w:szCs w:val="32"/>
        </w:rPr>
      </w:pPr>
      <w:r>
        <w:rPr>
          <w:rFonts w:ascii="仿宋_GB2312" w:eastAsia="仿宋_GB2312" w:hint="eastAsia"/>
          <w:sz w:val="32"/>
          <w:szCs w:val="32"/>
        </w:rPr>
        <w:t xml:space="preserve">                                         </w:t>
      </w:r>
      <w:bookmarkStart w:id="0" w:name="Content"/>
      <w:bookmarkEnd w:id="0"/>
      <w:r w:rsidR="00C00EFF">
        <w:rPr>
          <w:rFonts w:ascii="仿宋_GB2312" w:eastAsia="仿宋_GB2312"/>
          <w:b/>
          <w:bCs/>
          <w:noProof/>
          <w:sz w:val="32"/>
          <w:szCs w:val="32"/>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38100</wp:posOffset>
                </wp:positionV>
                <wp:extent cx="5518150" cy="0"/>
                <wp:effectExtent l="8255" t="6985" r="7620" b="12065"/>
                <wp:wrapNone/>
                <wp:docPr id="3"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71BAE" id="直线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VtIwIAACsEAAAOAAAAZHJzL2Uyb0RvYy54bWysU8GO2yAQvVfqPyDfE9tZJ5u14qwqO+5l&#10;20ba7QcQwDEqBgQkTlT1S/obPe2ln7O/0YHEUba9VFV9wAMz83gzb1jcHzqB9sxYrmQRpeMkQkwS&#10;RbncFtHnp3o0j5B1WFIslGRFdGQ2ul++fbPodc4mqlWCMoMARNq810XUOqfzOLakZR22Y6WZBGej&#10;TIcdbM02pgb3gN6JeJIks7hXhmqjCLMWTquTM1oG/KZhxH1qGsscEkUE3FxYTVg3fo2XC5xvDdYt&#10;J2ca+B9YdJhLuPQCVWGH0c7wP6A6ToyyqnFjorpYNQ0nLNQA1aTJb9U8tlizUAs0x+pLm+z/gyUf&#10;92uDOC2imwhJ3IFEL99/vDz/RHPfm17bHEJKuTa+OnKQj/pBkS8WSVW2WG5Z4Ph01JCY+oz4VYrf&#10;WA03bPoPikIM3jkVGnVoTOchoQXoEPQ4XvRgB4cIHE6n6Tydgmxk8MU4HxK1se49Ux3yRhEJLn2r&#10;cI73D9Z5IjgfQvyxVDUXIsgtJOqB7eQ2SUKGVYJT7/Vx1mw3pTBoj2Fi6jqBL5QFnuswo3aSBrSW&#10;Ybo62w5zcbLhdiE9HtQCfM7WaSS+3iV3q/lqno2yyWw1ypKqGr2ry2w0q9PbaXVTlWWVfvPU0ixv&#10;OaVMenbDeKbZ38l/fiinwboM6KUP8Wv00DAgO/wD6SCm1+80CRtFj2sziAwTGYLPr8eP/PUe7Os3&#10;vvwFAAD//wMAUEsDBBQABgAIAAAAIQCJaOOm2QAAAAUBAAAPAAAAZHJzL2Rvd25yZXYueG1sTI9N&#10;T8MwDIbvSPyHyEjcWAqCfXRNpwkJTnDYGAduaWOaQuNUTdaGf49hBzhZj17r9eNik1wnRhxC60nB&#10;9SwDgVR701Kj4PDycLUEEaImoztPqOALA2zK87NC58ZPtMNxHxvBJRRyrcDG2OdShtqi02HmeyTO&#10;3v3gdGQcGmkGPXG56+RNls2l0y3xBat7vLdYf+6PTsHt02vVT4N9O+we02KFaRqfP7ZKXV6k7RpE&#10;xBT/luFHn9WhZKfKH8kE0SmY8yfxNDhdLu6Yq1+WZSH/25ffAAAA//8DAFBLAQItABQABgAIAAAA&#10;IQC2gziS/gAAAOEBAAATAAAAAAAAAAAAAAAAAAAAAABbQ29udGVudF9UeXBlc10ueG1sUEsBAi0A&#10;FAAGAAgAAAAhADj9If/WAAAAlAEAAAsAAAAAAAAAAAAAAAAALwEAAF9yZWxzLy5yZWxzUEsBAi0A&#10;FAAGAAgAAAAhAO3BNW0jAgAAKwQAAA4AAAAAAAAAAAAAAAAALgIAAGRycy9lMm9Eb2MueG1sUEsB&#10;Ai0AFAAGAAgAAAAhAIlo46bZAAAABQEAAA8AAAAAAAAAAAAAAAAAfQQAAGRycy9kb3ducmV2Lnht&#10;bFBLBQYAAAAABAAEAPMAAACDBQAAAAA=&#10;" strokecolor="red" strokeweight="1pt"/>
            </w:pict>
          </mc:Fallback>
        </mc:AlternateContent>
      </w:r>
    </w:p>
    <w:p w:rsidR="0024267F" w:rsidRDefault="0024267F" w:rsidP="00EA3085">
      <w:pPr>
        <w:widowControl/>
        <w:shd w:val="clear" w:color="auto" w:fill="FFFFFF"/>
        <w:spacing w:line="570" w:lineRule="exact"/>
        <w:jc w:val="center"/>
        <w:outlineLvl w:val="1"/>
        <w:rPr>
          <w:rFonts w:asciiTheme="majorEastAsia" w:eastAsiaTheme="majorEastAsia" w:hAnsiTheme="majorEastAsia"/>
          <w:bCs/>
          <w:kern w:val="36"/>
          <w:sz w:val="44"/>
          <w:szCs w:val="44"/>
        </w:rPr>
      </w:pPr>
      <w:r w:rsidRPr="00AE2090">
        <w:rPr>
          <w:rFonts w:asciiTheme="majorEastAsia" w:eastAsiaTheme="majorEastAsia" w:hAnsiTheme="majorEastAsia" w:hint="eastAsia"/>
          <w:bCs/>
          <w:kern w:val="36"/>
          <w:sz w:val="44"/>
          <w:szCs w:val="44"/>
        </w:rPr>
        <w:t>关于</w:t>
      </w:r>
      <w:r w:rsidRPr="00AE2090">
        <w:rPr>
          <w:rFonts w:asciiTheme="majorEastAsia" w:eastAsiaTheme="majorEastAsia" w:hAnsiTheme="majorEastAsia"/>
          <w:bCs/>
          <w:kern w:val="36"/>
          <w:sz w:val="44"/>
          <w:szCs w:val="44"/>
        </w:rPr>
        <w:t>做好</w:t>
      </w:r>
      <w:r w:rsidR="004A5473" w:rsidRPr="00AE2090">
        <w:rPr>
          <w:rFonts w:asciiTheme="majorEastAsia" w:eastAsiaTheme="majorEastAsia" w:hAnsiTheme="majorEastAsia" w:hint="eastAsia"/>
          <w:bCs/>
          <w:kern w:val="36"/>
          <w:sz w:val="44"/>
          <w:szCs w:val="44"/>
        </w:rPr>
        <w:t>高校</w:t>
      </w:r>
      <w:r w:rsidRPr="00AE2090">
        <w:rPr>
          <w:rFonts w:asciiTheme="majorEastAsia" w:eastAsiaTheme="majorEastAsia" w:hAnsiTheme="majorEastAsia"/>
          <w:bCs/>
          <w:kern w:val="36"/>
          <w:sz w:val="44"/>
          <w:szCs w:val="44"/>
        </w:rPr>
        <w:t>信息公开年度报告工作的通知</w:t>
      </w:r>
    </w:p>
    <w:p w:rsidR="00473BFB" w:rsidRPr="00473BFB" w:rsidRDefault="00473BFB" w:rsidP="00EA3085">
      <w:pPr>
        <w:widowControl/>
        <w:shd w:val="clear" w:color="auto" w:fill="FFFFFF"/>
        <w:spacing w:line="570" w:lineRule="exact"/>
        <w:jc w:val="center"/>
        <w:outlineLvl w:val="1"/>
        <w:rPr>
          <w:rFonts w:asciiTheme="majorEastAsia" w:eastAsiaTheme="majorEastAsia" w:hAnsiTheme="majorEastAsia"/>
          <w:bCs/>
          <w:kern w:val="36"/>
          <w:sz w:val="44"/>
          <w:szCs w:val="44"/>
        </w:rPr>
      </w:pPr>
    </w:p>
    <w:p w:rsidR="0024267F" w:rsidRPr="0024267F" w:rsidRDefault="00AE2090" w:rsidP="00EA3085">
      <w:pPr>
        <w:widowControl/>
        <w:shd w:val="clear" w:color="auto" w:fill="FFFFFF"/>
        <w:spacing w:line="570" w:lineRule="exact"/>
        <w:rPr>
          <w:rFonts w:ascii="仿宋_GB2312" w:eastAsia="仿宋_GB2312"/>
          <w:sz w:val="32"/>
          <w:szCs w:val="32"/>
        </w:rPr>
      </w:pPr>
      <w:r>
        <w:rPr>
          <w:rFonts w:ascii="仿宋_GB2312" w:eastAsia="仿宋_GB2312" w:hint="eastAsia"/>
          <w:sz w:val="32"/>
          <w:szCs w:val="32"/>
        </w:rPr>
        <w:t>各</w:t>
      </w:r>
      <w:r>
        <w:rPr>
          <w:rFonts w:ascii="仿宋_GB2312" w:eastAsia="仿宋_GB2312"/>
          <w:sz w:val="32"/>
          <w:szCs w:val="32"/>
        </w:rPr>
        <w:t>市（州）</w:t>
      </w:r>
      <w:r>
        <w:rPr>
          <w:rFonts w:ascii="仿宋_GB2312" w:eastAsia="仿宋_GB2312" w:hint="eastAsia"/>
          <w:sz w:val="32"/>
          <w:szCs w:val="32"/>
        </w:rPr>
        <w:t>长白山</w:t>
      </w:r>
      <w:r>
        <w:rPr>
          <w:rFonts w:ascii="仿宋_GB2312" w:eastAsia="仿宋_GB2312"/>
          <w:sz w:val="32"/>
          <w:szCs w:val="32"/>
        </w:rPr>
        <w:t>管委会教育局，</w:t>
      </w:r>
      <w:r w:rsidR="0024267F" w:rsidRPr="0024267F">
        <w:rPr>
          <w:rFonts w:ascii="仿宋_GB2312" w:eastAsia="仿宋_GB2312"/>
          <w:sz w:val="32"/>
          <w:szCs w:val="32"/>
        </w:rPr>
        <w:t xml:space="preserve">各高校： </w:t>
      </w:r>
    </w:p>
    <w:p w:rsidR="00EF2AAB" w:rsidRDefault="0024267F" w:rsidP="00EA3085">
      <w:pPr>
        <w:widowControl/>
        <w:shd w:val="clear" w:color="auto" w:fill="FFFFFF"/>
        <w:spacing w:line="570" w:lineRule="exact"/>
        <w:ind w:firstLineChars="200" w:firstLine="640"/>
        <w:rPr>
          <w:rFonts w:ascii="仿宋_GB2312" w:eastAsia="仿宋_GB2312"/>
          <w:sz w:val="32"/>
          <w:szCs w:val="32"/>
        </w:rPr>
      </w:pPr>
      <w:r w:rsidRPr="0024267F">
        <w:rPr>
          <w:rFonts w:ascii="仿宋_GB2312" w:eastAsia="仿宋_GB2312" w:hint="eastAsia"/>
          <w:sz w:val="32"/>
          <w:szCs w:val="32"/>
        </w:rPr>
        <w:t>根据《</w:t>
      </w:r>
      <w:r w:rsidRPr="0024267F">
        <w:rPr>
          <w:rFonts w:ascii="仿宋_GB2312" w:eastAsia="仿宋_GB2312"/>
          <w:sz w:val="32"/>
          <w:szCs w:val="32"/>
        </w:rPr>
        <w:t>教育部办公厅关于全面推进高校信息公开做好信息公开年度报告工作的通知</w:t>
      </w:r>
      <w:r w:rsidRPr="0024267F">
        <w:rPr>
          <w:rFonts w:ascii="仿宋_GB2312" w:eastAsia="仿宋_GB2312" w:hint="eastAsia"/>
          <w:sz w:val="32"/>
          <w:szCs w:val="32"/>
        </w:rPr>
        <w:t>》要求</w:t>
      </w:r>
      <w:r w:rsidRPr="0024267F">
        <w:rPr>
          <w:rFonts w:ascii="仿宋_GB2312" w:eastAsia="仿宋_GB2312"/>
          <w:sz w:val="32"/>
          <w:szCs w:val="32"/>
        </w:rPr>
        <w:t>，严格落实《高等学校信息公开办法》</w:t>
      </w:r>
      <w:r w:rsidR="00632B72" w:rsidRPr="0084633D">
        <w:rPr>
          <w:rFonts w:ascii="仿宋_GB2312" w:eastAsia="仿宋_GB2312" w:hint="eastAsia"/>
          <w:sz w:val="32"/>
          <w:szCs w:val="32"/>
        </w:rPr>
        <w:t>和</w:t>
      </w:r>
      <w:r w:rsidRPr="0024267F">
        <w:rPr>
          <w:rFonts w:ascii="仿宋_GB2312" w:eastAsia="仿宋_GB2312"/>
          <w:sz w:val="32"/>
          <w:szCs w:val="32"/>
        </w:rPr>
        <w:t>《教育部关于公布〈高等学校信息公开事项清单〉的通知》（教办函〔2014〕23号，以下简称清单）</w:t>
      </w:r>
      <w:r w:rsidRPr="0024267F">
        <w:rPr>
          <w:rFonts w:ascii="仿宋_GB2312" w:eastAsia="仿宋_GB2312" w:hint="eastAsia"/>
          <w:sz w:val="32"/>
          <w:szCs w:val="32"/>
        </w:rPr>
        <w:t>相关规定</w:t>
      </w:r>
      <w:r w:rsidRPr="0024267F">
        <w:rPr>
          <w:rFonts w:ascii="仿宋_GB2312" w:eastAsia="仿宋_GB2312"/>
          <w:sz w:val="32"/>
          <w:szCs w:val="32"/>
        </w:rPr>
        <w:t>，做好20</w:t>
      </w:r>
      <w:r w:rsidR="00EA3085">
        <w:rPr>
          <w:rFonts w:ascii="仿宋_GB2312" w:eastAsia="仿宋_GB2312" w:hint="eastAsia"/>
          <w:sz w:val="32"/>
          <w:szCs w:val="32"/>
        </w:rPr>
        <w:t>20</w:t>
      </w:r>
      <w:r w:rsidRPr="0024267F">
        <w:rPr>
          <w:rFonts w:ascii="仿宋_GB2312" w:eastAsia="仿宋_GB2312"/>
          <w:sz w:val="32"/>
          <w:szCs w:val="32"/>
        </w:rPr>
        <w:t>年</w:t>
      </w:r>
      <w:r w:rsidR="00632B72" w:rsidRPr="0084633D">
        <w:rPr>
          <w:rFonts w:ascii="仿宋_GB2312" w:eastAsia="仿宋_GB2312" w:hint="eastAsia"/>
          <w:sz w:val="32"/>
          <w:szCs w:val="32"/>
        </w:rPr>
        <w:t>全省</w:t>
      </w:r>
      <w:r w:rsidRPr="0084633D">
        <w:rPr>
          <w:rFonts w:ascii="仿宋_GB2312" w:eastAsia="仿宋_GB2312" w:hint="eastAsia"/>
          <w:sz w:val="32"/>
          <w:szCs w:val="32"/>
        </w:rPr>
        <w:t>高</w:t>
      </w:r>
      <w:r w:rsidRPr="0024267F">
        <w:rPr>
          <w:rFonts w:ascii="仿宋_GB2312" w:eastAsia="仿宋_GB2312"/>
          <w:sz w:val="32"/>
          <w:szCs w:val="32"/>
        </w:rPr>
        <w:t>校信息公开年度报告编制和发布工作，全面推进</w:t>
      </w:r>
      <w:r w:rsidR="00632B72" w:rsidRPr="0084633D">
        <w:rPr>
          <w:rFonts w:ascii="仿宋_GB2312" w:eastAsia="仿宋_GB2312" w:hint="eastAsia"/>
          <w:sz w:val="32"/>
          <w:szCs w:val="32"/>
        </w:rPr>
        <w:t>全省</w:t>
      </w:r>
      <w:r w:rsidRPr="0084633D">
        <w:rPr>
          <w:rFonts w:ascii="仿宋_GB2312" w:eastAsia="仿宋_GB2312" w:hint="eastAsia"/>
          <w:sz w:val="32"/>
          <w:szCs w:val="32"/>
        </w:rPr>
        <w:t>高校</w:t>
      </w:r>
      <w:r w:rsidRPr="0024267F">
        <w:rPr>
          <w:rFonts w:ascii="仿宋_GB2312" w:eastAsia="仿宋_GB2312"/>
          <w:sz w:val="32"/>
          <w:szCs w:val="32"/>
        </w:rPr>
        <w:t>信息公开，不断提高</w:t>
      </w:r>
      <w:r w:rsidRPr="0024267F">
        <w:rPr>
          <w:rFonts w:ascii="仿宋_GB2312" w:eastAsia="仿宋_GB2312" w:hint="eastAsia"/>
          <w:sz w:val="32"/>
          <w:szCs w:val="32"/>
        </w:rPr>
        <w:t>学校</w:t>
      </w:r>
      <w:r w:rsidR="008C5C47" w:rsidRPr="0084633D">
        <w:rPr>
          <w:rFonts w:ascii="仿宋_GB2312" w:eastAsia="仿宋_GB2312" w:hint="eastAsia"/>
          <w:sz w:val="32"/>
          <w:szCs w:val="32"/>
        </w:rPr>
        <w:t>党务</w:t>
      </w:r>
      <w:r w:rsidR="008C5C47" w:rsidRPr="0084633D">
        <w:rPr>
          <w:rFonts w:ascii="仿宋_GB2312" w:eastAsia="仿宋_GB2312"/>
          <w:sz w:val="32"/>
          <w:szCs w:val="32"/>
        </w:rPr>
        <w:t>、</w:t>
      </w:r>
      <w:r w:rsidR="00632B72" w:rsidRPr="0084633D">
        <w:rPr>
          <w:rFonts w:ascii="仿宋_GB2312" w:eastAsia="仿宋_GB2312" w:hint="eastAsia"/>
          <w:sz w:val="32"/>
          <w:szCs w:val="32"/>
        </w:rPr>
        <w:t>政务</w:t>
      </w:r>
      <w:r w:rsidR="008C5C47" w:rsidRPr="0084633D">
        <w:rPr>
          <w:rFonts w:ascii="仿宋_GB2312" w:eastAsia="仿宋_GB2312" w:hint="eastAsia"/>
          <w:sz w:val="32"/>
          <w:szCs w:val="32"/>
        </w:rPr>
        <w:t>、</w:t>
      </w:r>
      <w:r w:rsidR="008C5C47" w:rsidRPr="0084633D">
        <w:rPr>
          <w:rFonts w:ascii="仿宋_GB2312" w:eastAsia="仿宋_GB2312"/>
          <w:sz w:val="32"/>
          <w:szCs w:val="32"/>
        </w:rPr>
        <w:t>教务</w:t>
      </w:r>
      <w:r w:rsidR="00632B72" w:rsidRPr="0084633D">
        <w:rPr>
          <w:rFonts w:ascii="仿宋_GB2312" w:eastAsia="仿宋_GB2312"/>
          <w:sz w:val="32"/>
          <w:szCs w:val="32"/>
        </w:rPr>
        <w:t>公开</w:t>
      </w:r>
      <w:r w:rsidRPr="0024267F">
        <w:rPr>
          <w:rFonts w:ascii="仿宋_GB2312" w:eastAsia="仿宋_GB2312"/>
          <w:sz w:val="32"/>
          <w:szCs w:val="32"/>
        </w:rPr>
        <w:t>透明度，现将有关要求通知如下</w:t>
      </w:r>
      <w:r w:rsidR="00EA3085">
        <w:rPr>
          <w:rFonts w:ascii="仿宋_GB2312" w:eastAsia="仿宋_GB2312" w:hint="eastAsia"/>
          <w:sz w:val="32"/>
          <w:szCs w:val="32"/>
        </w:rPr>
        <w:t>。</w:t>
      </w:r>
    </w:p>
    <w:p w:rsidR="00EF2AAB" w:rsidRPr="0078631A" w:rsidRDefault="00EF2AAB" w:rsidP="00EA3085">
      <w:pPr>
        <w:widowControl/>
        <w:shd w:val="clear" w:color="auto" w:fill="FFFFFF"/>
        <w:spacing w:line="570" w:lineRule="exact"/>
        <w:ind w:firstLineChars="200" w:firstLine="640"/>
        <w:rPr>
          <w:rFonts w:ascii="仿宋_GB2312" w:eastAsia="仿宋_GB2312"/>
          <w:sz w:val="32"/>
          <w:szCs w:val="32"/>
        </w:rPr>
      </w:pPr>
      <w:r w:rsidRPr="0078631A">
        <w:rPr>
          <w:rFonts w:ascii="仿宋_GB2312" w:eastAsia="仿宋_GB2312" w:hint="eastAsia"/>
          <w:sz w:val="32"/>
          <w:szCs w:val="32"/>
        </w:rPr>
        <w:t>一、</w:t>
      </w:r>
      <w:r w:rsidRPr="0078631A">
        <w:rPr>
          <w:rFonts w:ascii="仿宋_GB2312" w:eastAsia="仿宋_GB2312"/>
          <w:sz w:val="32"/>
          <w:szCs w:val="32"/>
        </w:rPr>
        <w:t>各高校</w:t>
      </w:r>
      <w:r w:rsidRPr="0078631A">
        <w:rPr>
          <w:rFonts w:ascii="仿宋_GB2312" w:eastAsia="仿宋_GB2312" w:hint="eastAsia"/>
          <w:sz w:val="32"/>
          <w:szCs w:val="32"/>
        </w:rPr>
        <w:t>要坚持</w:t>
      </w:r>
      <w:r w:rsidRPr="0078631A">
        <w:rPr>
          <w:rFonts w:ascii="仿宋_GB2312" w:eastAsia="仿宋_GB2312"/>
          <w:sz w:val="32"/>
          <w:szCs w:val="32"/>
        </w:rPr>
        <w:t>以习近平新时代中国特色社会主义思想为指导，全面贯彻党的十九大精神，</w:t>
      </w:r>
      <w:r w:rsidRPr="0078631A">
        <w:rPr>
          <w:rFonts w:ascii="仿宋_GB2312" w:eastAsia="仿宋_GB2312" w:hint="eastAsia"/>
          <w:sz w:val="32"/>
          <w:szCs w:val="32"/>
        </w:rPr>
        <w:t>深入贯彻全国教育大会精神，</w:t>
      </w:r>
      <w:r w:rsidRPr="0078631A">
        <w:rPr>
          <w:rFonts w:ascii="仿宋_GB2312" w:eastAsia="仿宋_GB2312"/>
          <w:sz w:val="32"/>
          <w:szCs w:val="32"/>
        </w:rPr>
        <w:t>按照党中央、国务院关于政务公开工作的决策部署和教育部</w:t>
      </w:r>
      <w:r w:rsidRPr="0078631A">
        <w:rPr>
          <w:rFonts w:ascii="仿宋_GB2312" w:eastAsia="仿宋_GB2312" w:hint="eastAsia"/>
          <w:sz w:val="32"/>
          <w:szCs w:val="32"/>
        </w:rPr>
        <w:t>推进</w:t>
      </w:r>
      <w:r w:rsidRPr="0078631A">
        <w:rPr>
          <w:rFonts w:ascii="仿宋_GB2312" w:eastAsia="仿宋_GB2312"/>
          <w:sz w:val="32"/>
          <w:szCs w:val="32"/>
        </w:rPr>
        <w:t>教育公开的总体安排，</w:t>
      </w:r>
      <w:r w:rsidRPr="0078631A">
        <w:rPr>
          <w:rFonts w:ascii="仿宋_GB2312" w:eastAsia="仿宋_GB2312" w:hint="eastAsia"/>
          <w:sz w:val="32"/>
          <w:szCs w:val="32"/>
        </w:rPr>
        <w:t>进一步提升思想认识，加强谋划部署，持续</w:t>
      </w:r>
      <w:r w:rsidRPr="0078631A">
        <w:rPr>
          <w:rFonts w:ascii="仿宋_GB2312" w:eastAsia="仿宋_GB2312"/>
          <w:sz w:val="32"/>
          <w:szCs w:val="32"/>
        </w:rPr>
        <w:t>完善制度规范</w:t>
      </w:r>
      <w:r w:rsidRPr="0078631A">
        <w:rPr>
          <w:rFonts w:ascii="仿宋_GB2312" w:eastAsia="仿宋_GB2312" w:hint="eastAsia"/>
          <w:sz w:val="32"/>
          <w:szCs w:val="32"/>
        </w:rPr>
        <w:t>和</w:t>
      </w:r>
      <w:r w:rsidRPr="0078631A">
        <w:rPr>
          <w:rFonts w:ascii="仿宋_GB2312" w:eastAsia="仿宋_GB2312"/>
          <w:sz w:val="32"/>
          <w:szCs w:val="32"/>
        </w:rPr>
        <w:t>工作机制，</w:t>
      </w:r>
      <w:r w:rsidRPr="0078631A">
        <w:rPr>
          <w:rFonts w:ascii="仿宋_GB2312" w:eastAsia="仿宋_GB2312" w:hint="eastAsia"/>
          <w:sz w:val="32"/>
          <w:szCs w:val="32"/>
        </w:rPr>
        <w:t>强化</w:t>
      </w:r>
      <w:r w:rsidRPr="0078631A">
        <w:rPr>
          <w:rFonts w:ascii="仿宋_GB2312" w:eastAsia="仿宋_GB2312"/>
          <w:sz w:val="32"/>
          <w:szCs w:val="32"/>
        </w:rPr>
        <w:t>信息发布、解读</w:t>
      </w:r>
      <w:r w:rsidRPr="0078631A">
        <w:rPr>
          <w:rFonts w:ascii="仿宋_GB2312" w:eastAsia="仿宋_GB2312" w:hint="eastAsia"/>
          <w:sz w:val="32"/>
          <w:szCs w:val="32"/>
        </w:rPr>
        <w:t>、</w:t>
      </w:r>
      <w:r w:rsidRPr="0078631A">
        <w:rPr>
          <w:rFonts w:ascii="仿宋_GB2312" w:eastAsia="仿宋_GB2312"/>
          <w:sz w:val="32"/>
          <w:szCs w:val="32"/>
        </w:rPr>
        <w:t>回应</w:t>
      </w:r>
      <w:r w:rsidRPr="0078631A">
        <w:rPr>
          <w:rFonts w:ascii="仿宋_GB2312" w:eastAsia="仿宋_GB2312" w:hint="eastAsia"/>
          <w:sz w:val="32"/>
          <w:szCs w:val="32"/>
        </w:rPr>
        <w:t>和</w:t>
      </w:r>
      <w:r w:rsidRPr="0078631A">
        <w:rPr>
          <w:rFonts w:ascii="仿宋_GB2312" w:eastAsia="仿宋_GB2312"/>
          <w:sz w:val="32"/>
          <w:szCs w:val="32"/>
        </w:rPr>
        <w:t>平台建设，</w:t>
      </w:r>
      <w:r w:rsidRPr="0078631A">
        <w:rPr>
          <w:rFonts w:ascii="仿宋_GB2312" w:eastAsia="仿宋_GB2312" w:hint="eastAsia"/>
          <w:sz w:val="32"/>
          <w:szCs w:val="32"/>
        </w:rPr>
        <w:t>促进信息公开与学校各方面工作深度融合，不断提升公开质量水平</w:t>
      </w:r>
      <w:r w:rsidRPr="0078631A">
        <w:rPr>
          <w:rFonts w:ascii="仿宋_GB2312" w:eastAsia="仿宋_GB2312"/>
          <w:sz w:val="32"/>
          <w:szCs w:val="32"/>
        </w:rPr>
        <w:t>。</w:t>
      </w:r>
    </w:p>
    <w:p w:rsidR="0024267F" w:rsidRPr="0078631A" w:rsidRDefault="0024267F" w:rsidP="00EA3085">
      <w:pPr>
        <w:widowControl/>
        <w:shd w:val="clear" w:color="auto" w:fill="FFFFFF"/>
        <w:spacing w:line="570" w:lineRule="exact"/>
        <w:ind w:firstLineChars="200" w:firstLine="640"/>
        <w:rPr>
          <w:rFonts w:ascii="仿宋_GB2312" w:eastAsia="仿宋_GB2312"/>
          <w:sz w:val="32"/>
          <w:szCs w:val="32"/>
        </w:rPr>
      </w:pPr>
      <w:r w:rsidRPr="0024267F">
        <w:rPr>
          <w:rFonts w:ascii="仿宋_GB2312" w:eastAsia="仿宋_GB2312"/>
          <w:sz w:val="32"/>
          <w:szCs w:val="32"/>
        </w:rPr>
        <w:t>二、各</w:t>
      </w:r>
      <w:r w:rsidRPr="0084633D">
        <w:rPr>
          <w:rFonts w:ascii="仿宋_GB2312" w:eastAsia="仿宋_GB2312" w:hint="eastAsia"/>
          <w:sz w:val="32"/>
          <w:szCs w:val="32"/>
        </w:rPr>
        <w:t>高</w:t>
      </w:r>
      <w:r w:rsidRPr="0024267F">
        <w:rPr>
          <w:rFonts w:ascii="仿宋_GB2312" w:eastAsia="仿宋_GB2312"/>
          <w:sz w:val="32"/>
          <w:szCs w:val="32"/>
        </w:rPr>
        <w:t>校要以清单为底线，建立健全本校主动公开目录，探索完善二级单位主动公开目录制度，进一步拓宽公开范围，细化公开事项，做好动态更新，提高制度化规范化标准化水平。继</w:t>
      </w:r>
      <w:r w:rsidRPr="0024267F">
        <w:rPr>
          <w:rFonts w:ascii="仿宋_GB2312" w:eastAsia="仿宋_GB2312"/>
          <w:sz w:val="32"/>
          <w:szCs w:val="32"/>
        </w:rPr>
        <w:lastRenderedPageBreak/>
        <w:t>续加大招生、财务等重点领域信息公开力度，主动接受外部监督。进一步加强工作培训和考核评估，强化工作保障。</w:t>
      </w:r>
      <w:r w:rsidR="00DD6980" w:rsidRPr="0078631A">
        <w:rPr>
          <w:rFonts w:ascii="仿宋_GB2312" w:eastAsia="仿宋_GB2312"/>
          <w:sz w:val="32"/>
          <w:szCs w:val="32"/>
        </w:rPr>
        <w:t>省级教育行政部门</w:t>
      </w:r>
      <w:r w:rsidR="00DD6980" w:rsidRPr="0078631A">
        <w:rPr>
          <w:rFonts w:ascii="仿宋_GB2312" w:eastAsia="仿宋_GB2312" w:hint="eastAsia"/>
          <w:sz w:val="32"/>
          <w:szCs w:val="32"/>
        </w:rPr>
        <w:t>将</w:t>
      </w:r>
      <w:r w:rsidR="00DD6980" w:rsidRPr="0078631A">
        <w:rPr>
          <w:rFonts w:ascii="仿宋_GB2312" w:eastAsia="仿宋_GB2312"/>
          <w:sz w:val="32"/>
          <w:szCs w:val="32"/>
        </w:rPr>
        <w:t>对各高校信息公开工作开展督查。</w:t>
      </w:r>
    </w:p>
    <w:p w:rsidR="00EA3085" w:rsidRDefault="0024267F" w:rsidP="00EA3085">
      <w:pPr>
        <w:widowControl/>
        <w:shd w:val="clear" w:color="auto" w:fill="FFFFFF"/>
        <w:spacing w:line="570" w:lineRule="exact"/>
        <w:ind w:firstLineChars="200" w:firstLine="640"/>
        <w:rPr>
          <w:rFonts w:ascii="仿宋_GB2312" w:eastAsia="仿宋_GB2312"/>
          <w:sz w:val="32"/>
          <w:szCs w:val="32"/>
        </w:rPr>
      </w:pPr>
      <w:r w:rsidRPr="0024267F">
        <w:rPr>
          <w:rFonts w:ascii="仿宋_GB2312" w:eastAsia="仿宋_GB2312"/>
          <w:sz w:val="32"/>
          <w:szCs w:val="32"/>
        </w:rPr>
        <w:t>三、</w:t>
      </w:r>
      <w:r w:rsidRPr="0024267F">
        <w:rPr>
          <w:rFonts w:ascii="仿宋_GB2312" w:eastAsia="仿宋_GB2312" w:hint="eastAsia"/>
          <w:sz w:val="32"/>
          <w:szCs w:val="32"/>
        </w:rPr>
        <w:t>各</w:t>
      </w:r>
      <w:r w:rsidRPr="0084633D">
        <w:rPr>
          <w:rFonts w:ascii="仿宋_GB2312" w:eastAsia="仿宋_GB2312" w:hint="eastAsia"/>
          <w:sz w:val="32"/>
          <w:szCs w:val="32"/>
        </w:rPr>
        <w:t>高</w:t>
      </w:r>
      <w:r w:rsidRPr="0024267F">
        <w:rPr>
          <w:rFonts w:ascii="仿宋_GB2312" w:eastAsia="仿宋_GB2312"/>
          <w:sz w:val="32"/>
          <w:szCs w:val="32"/>
        </w:rPr>
        <w:t>校要将编制和</w:t>
      </w:r>
      <w:r w:rsidRPr="0024267F">
        <w:rPr>
          <w:rFonts w:ascii="仿宋_GB2312" w:eastAsia="仿宋_GB2312" w:hint="eastAsia"/>
          <w:sz w:val="32"/>
          <w:szCs w:val="32"/>
        </w:rPr>
        <w:t>发布</w:t>
      </w:r>
      <w:r w:rsidRPr="0024267F">
        <w:rPr>
          <w:rFonts w:ascii="仿宋_GB2312" w:eastAsia="仿宋_GB2312"/>
          <w:sz w:val="32"/>
          <w:szCs w:val="32"/>
        </w:rPr>
        <w:t>年度报告作为落实清单的重要内容和推动信息公开工作的重要抓手，认真开展工作总结和数据统计分析，按时保质做好年度报告的编制和发布工作。年度报告包括下列内容：</w:t>
      </w:r>
    </w:p>
    <w:p w:rsidR="0024267F" w:rsidRPr="0024267F" w:rsidRDefault="0024267F" w:rsidP="00EA3085">
      <w:pPr>
        <w:widowControl/>
        <w:shd w:val="clear" w:color="auto" w:fill="FFFFFF"/>
        <w:spacing w:line="570" w:lineRule="exact"/>
        <w:ind w:firstLineChars="200" w:firstLine="640"/>
        <w:rPr>
          <w:rFonts w:ascii="仿宋_GB2312" w:eastAsia="仿宋_GB2312"/>
          <w:sz w:val="32"/>
          <w:szCs w:val="32"/>
        </w:rPr>
      </w:pPr>
      <w:r w:rsidRPr="0024267F">
        <w:rPr>
          <w:rFonts w:ascii="仿宋_GB2312" w:eastAsia="仿宋_GB2312"/>
          <w:sz w:val="32"/>
          <w:szCs w:val="32"/>
        </w:rPr>
        <w:t>（一）概述（主要反映本学年度学校信息公开工作开展的总体情况，包括制度机制建设情况、推动清单落实情况、开展宣教培训和考核评议情况等）；</w:t>
      </w:r>
    </w:p>
    <w:p w:rsidR="00EA3085" w:rsidRDefault="0024267F" w:rsidP="00EA3085">
      <w:pPr>
        <w:widowControl/>
        <w:shd w:val="clear" w:color="auto" w:fill="FFFFFF"/>
        <w:spacing w:line="570" w:lineRule="exact"/>
        <w:ind w:firstLine="585"/>
        <w:rPr>
          <w:rFonts w:ascii="仿宋_GB2312" w:eastAsia="仿宋_GB2312"/>
          <w:sz w:val="32"/>
          <w:szCs w:val="32"/>
        </w:rPr>
      </w:pPr>
      <w:r w:rsidRPr="0024267F">
        <w:rPr>
          <w:rFonts w:ascii="仿宋_GB2312" w:eastAsia="仿宋_GB2312"/>
          <w:sz w:val="32"/>
          <w:szCs w:val="32"/>
        </w:rPr>
        <w:t>（二）主动公开情况（主要反映通过学校网站、校报校刊、新闻发布会、微博、</w:t>
      </w:r>
      <w:proofErr w:type="gramStart"/>
      <w:r w:rsidRPr="0024267F">
        <w:rPr>
          <w:rFonts w:ascii="仿宋_GB2312" w:eastAsia="仿宋_GB2312"/>
          <w:sz w:val="32"/>
          <w:szCs w:val="32"/>
        </w:rPr>
        <w:t>微信等</w:t>
      </w:r>
      <w:proofErr w:type="gramEnd"/>
      <w:r w:rsidRPr="0024267F">
        <w:rPr>
          <w:rFonts w:ascii="仿宋_GB2312" w:eastAsia="仿宋_GB2312"/>
          <w:sz w:val="32"/>
          <w:szCs w:val="32"/>
        </w:rPr>
        <w:t>形式主动向校内和社会公开信息的情况及相关统计数据，其中通过信息公开专栏公开清单所列事项的情况要</w:t>
      </w:r>
      <w:r w:rsidRPr="0024267F">
        <w:rPr>
          <w:rFonts w:ascii="仿宋_GB2312" w:eastAsia="仿宋_GB2312" w:hint="eastAsia"/>
          <w:sz w:val="32"/>
          <w:szCs w:val="32"/>
        </w:rPr>
        <w:t>逐</w:t>
      </w:r>
      <w:r w:rsidRPr="0024267F">
        <w:rPr>
          <w:rFonts w:ascii="仿宋_GB2312" w:eastAsia="仿宋_GB2312"/>
          <w:sz w:val="32"/>
          <w:szCs w:val="32"/>
        </w:rPr>
        <w:t>项说明并附栏目链接，招生、</w:t>
      </w:r>
      <w:r w:rsidRPr="0024267F">
        <w:rPr>
          <w:rFonts w:ascii="仿宋_GB2312" w:eastAsia="仿宋_GB2312" w:hint="eastAsia"/>
          <w:sz w:val="32"/>
          <w:szCs w:val="32"/>
        </w:rPr>
        <w:t>财务等人民群众广泛关注的重点领域信息要详细说明公开情况和</w:t>
      </w:r>
      <w:r w:rsidRPr="0024267F">
        <w:rPr>
          <w:rFonts w:ascii="仿宋_GB2312" w:eastAsia="仿宋_GB2312"/>
          <w:sz w:val="32"/>
          <w:szCs w:val="32"/>
        </w:rPr>
        <w:t>特色做法）；</w:t>
      </w:r>
    </w:p>
    <w:p w:rsidR="00EA3085" w:rsidRDefault="0024267F" w:rsidP="00EA3085">
      <w:pPr>
        <w:widowControl/>
        <w:shd w:val="clear" w:color="auto" w:fill="FFFFFF"/>
        <w:spacing w:line="570" w:lineRule="exact"/>
        <w:ind w:firstLine="585"/>
        <w:rPr>
          <w:rFonts w:ascii="仿宋_GB2312" w:eastAsia="仿宋_GB2312"/>
          <w:sz w:val="32"/>
          <w:szCs w:val="32"/>
        </w:rPr>
      </w:pPr>
      <w:r w:rsidRPr="0024267F">
        <w:rPr>
          <w:rFonts w:ascii="仿宋_GB2312" w:eastAsia="仿宋_GB2312"/>
          <w:sz w:val="32"/>
          <w:szCs w:val="32"/>
        </w:rPr>
        <w:t>（三）依申请公开和不予公开情况（主要反映学校受理信息公开申请的数量、分类及答复情况，依申请公开的收费、减免情况）；</w:t>
      </w:r>
    </w:p>
    <w:p w:rsidR="0024267F" w:rsidRPr="0024267F" w:rsidRDefault="0024267F" w:rsidP="00EA3085">
      <w:pPr>
        <w:widowControl/>
        <w:shd w:val="clear" w:color="auto" w:fill="FFFFFF"/>
        <w:spacing w:line="570" w:lineRule="exact"/>
        <w:ind w:firstLine="585"/>
        <w:rPr>
          <w:rFonts w:ascii="仿宋_GB2312" w:eastAsia="仿宋_GB2312"/>
          <w:sz w:val="32"/>
          <w:szCs w:val="32"/>
        </w:rPr>
      </w:pPr>
      <w:r w:rsidRPr="0024267F">
        <w:rPr>
          <w:rFonts w:ascii="仿宋_GB2312" w:eastAsia="仿宋_GB2312"/>
          <w:sz w:val="32"/>
          <w:szCs w:val="32"/>
        </w:rPr>
        <w:t>（四）对信息公开的评议情况（主要反映本校师生员工和社会公众对学校信息公开工作进行的评价情况）；</w:t>
      </w:r>
    </w:p>
    <w:p w:rsidR="0024267F" w:rsidRPr="0024267F" w:rsidRDefault="0024267F" w:rsidP="00EA3085">
      <w:pPr>
        <w:widowControl/>
        <w:shd w:val="clear" w:color="auto" w:fill="FFFFFF"/>
        <w:spacing w:line="570" w:lineRule="exact"/>
        <w:ind w:firstLine="645"/>
        <w:rPr>
          <w:rFonts w:ascii="仿宋_GB2312" w:eastAsia="仿宋_GB2312"/>
          <w:sz w:val="32"/>
          <w:szCs w:val="32"/>
        </w:rPr>
      </w:pPr>
      <w:r w:rsidRPr="0024267F">
        <w:rPr>
          <w:rFonts w:ascii="仿宋_GB2312" w:eastAsia="仿宋_GB2312"/>
          <w:sz w:val="32"/>
          <w:szCs w:val="32"/>
        </w:rPr>
        <w:t>（五）因学校信息公开工作受到举报、复议、诉讼的情况；</w:t>
      </w:r>
    </w:p>
    <w:p w:rsidR="0024267F" w:rsidRPr="0024267F" w:rsidRDefault="0024267F" w:rsidP="00EA3085">
      <w:pPr>
        <w:widowControl/>
        <w:shd w:val="clear" w:color="auto" w:fill="FFFFFF"/>
        <w:spacing w:line="570" w:lineRule="exact"/>
        <w:ind w:firstLine="645"/>
        <w:rPr>
          <w:rFonts w:ascii="仿宋_GB2312" w:eastAsia="仿宋_GB2312"/>
          <w:sz w:val="32"/>
          <w:szCs w:val="32"/>
        </w:rPr>
      </w:pPr>
      <w:r w:rsidRPr="0024267F">
        <w:rPr>
          <w:rFonts w:ascii="仿宋_GB2312" w:eastAsia="仿宋_GB2312"/>
          <w:sz w:val="32"/>
          <w:szCs w:val="32"/>
        </w:rPr>
        <w:lastRenderedPageBreak/>
        <w:t>（六）本年度信息公开工作的新做法新举措、主要经验、问题和下一步改进措施；</w:t>
      </w:r>
    </w:p>
    <w:p w:rsidR="0024267F" w:rsidRPr="0024267F" w:rsidRDefault="0024267F" w:rsidP="00EA3085">
      <w:pPr>
        <w:widowControl/>
        <w:shd w:val="clear" w:color="auto" w:fill="FFFFFF"/>
        <w:spacing w:line="570" w:lineRule="exact"/>
        <w:ind w:firstLine="630"/>
        <w:rPr>
          <w:rFonts w:ascii="仿宋_GB2312" w:eastAsia="仿宋_GB2312"/>
          <w:sz w:val="32"/>
          <w:szCs w:val="32"/>
        </w:rPr>
      </w:pPr>
      <w:r w:rsidRPr="0024267F">
        <w:rPr>
          <w:rFonts w:ascii="仿宋_GB2312" w:eastAsia="仿宋_GB2312"/>
          <w:sz w:val="32"/>
          <w:szCs w:val="32"/>
        </w:rPr>
        <w:t>（七）其他需要报告的事项；</w:t>
      </w:r>
    </w:p>
    <w:p w:rsidR="0024267F" w:rsidRPr="0024267F" w:rsidRDefault="0024267F" w:rsidP="00EA3085">
      <w:pPr>
        <w:widowControl/>
        <w:shd w:val="clear" w:color="auto" w:fill="FFFFFF"/>
        <w:spacing w:line="570" w:lineRule="exact"/>
        <w:ind w:firstLine="630"/>
        <w:rPr>
          <w:rFonts w:ascii="仿宋_GB2312" w:eastAsia="仿宋_GB2312"/>
          <w:sz w:val="32"/>
          <w:szCs w:val="32"/>
        </w:rPr>
      </w:pPr>
      <w:r w:rsidRPr="0024267F">
        <w:rPr>
          <w:rFonts w:ascii="仿宋_GB2312" w:eastAsia="仿宋_GB2312"/>
          <w:sz w:val="32"/>
          <w:szCs w:val="32"/>
        </w:rPr>
        <w:t>（八）清单事项公开情况表（</w:t>
      </w:r>
      <w:r w:rsidRPr="0024267F">
        <w:rPr>
          <w:rFonts w:ascii="仿宋_GB2312" w:eastAsia="仿宋_GB2312" w:hint="eastAsia"/>
          <w:sz w:val="32"/>
          <w:szCs w:val="32"/>
        </w:rPr>
        <w:t>各高校</w:t>
      </w:r>
      <w:r w:rsidRPr="0024267F">
        <w:rPr>
          <w:rFonts w:ascii="仿宋_GB2312" w:eastAsia="仿宋_GB2312"/>
          <w:sz w:val="32"/>
          <w:szCs w:val="32"/>
        </w:rPr>
        <w:t>要逐项列明清单50条事项的网址链接，若无相关事项，需</w:t>
      </w:r>
      <w:proofErr w:type="gramStart"/>
      <w:r w:rsidRPr="0024267F">
        <w:rPr>
          <w:rFonts w:ascii="仿宋_GB2312" w:eastAsia="仿宋_GB2312"/>
          <w:sz w:val="32"/>
          <w:szCs w:val="32"/>
        </w:rPr>
        <w:t>作出</w:t>
      </w:r>
      <w:proofErr w:type="gramEnd"/>
      <w:r w:rsidRPr="0024267F">
        <w:rPr>
          <w:rFonts w:ascii="仿宋_GB2312" w:eastAsia="仿宋_GB2312"/>
          <w:sz w:val="32"/>
          <w:szCs w:val="32"/>
        </w:rPr>
        <w:t>说明）。</w:t>
      </w:r>
    </w:p>
    <w:p w:rsidR="00EA3085" w:rsidRDefault="0024267F" w:rsidP="00EA3085">
      <w:pPr>
        <w:widowControl/>
        <w:shd w:val="clear" w:color="auto" w:fill="FFFFFF"/>
        <w:spacing w:line="570" w:lineRule="exact"/>
        <w:ind w:firstLine="630"/>
        <w:rPr>
          <w:rFonts w:ascii="仿宋_GB2312" w:eastAsia="仿宋_GB2312"/>
          <w:sz w:val="32"/>
          <w:szCs w:val="32"/>
        </w:rPr>
      </w:pPr>
      <w:r w:rsidRPr="0024267F">
        <w:rPr>
          <w:rFonts w:ascii="仿宋_GB2312" w:eastAsia="仿宋_GB2312"/>
          <w:sz w:val="32"/>
          <w:szCs w:val="32"/>
        </w:rPr>
        <w:t>四、年度报告应全面覆盖各校信息公开工作情况，内容丰富、结构</w:t>
      </w:r>
      <w:r w:rsidRPr="0024267F">
        <w:rPr>
          <w:rFonts w:ascii="仿宋_GB2312" w:eastAsia="仿宋_GB2312" w:hint="eastAsia"/>
          <w:sz w:val="32"/>
          <w:szCs w:val="32"/>
        </w:rPr>
        <w:t>严谨、</w:t>
      </w:r>
      <w:r w:rsidRPr="0024267F">
        <w:rPr>
          <w:rFonts w:ascii="仿宋_GB2312" w:eastAsia="仿宋_GB2312"/>
          <w:sz w:val="32"/>
          <w:szCs w:val="32"/>
        </w:rPr>
        <w:t>条理</w:t>
      </w:r>
      <w:r w:rsidRPr="0024267F">
        <w:rPr>
          <w:rFonts w:ascii="仿宋_GB2312" w:eastAsia="仿宋_GB2312" w:hint="eastAsia"/>
          <w:sz w:val="32"/>
          <w:szCs w:val="32"/>
        </w:rPr>
        <w:t>清晰</w:t>
      </w:r>
      <w:r w:rsidRPr="0024267F">
        <w:rPr>
          <w:rFonts w:ascii="仿宋_GB2312" w:eastAsia="仿宋_GB2312"/>
          <w:sz w:val="32"/>
          <w:szCs w:val="32"/>
        </w:rPr>
        <w:t>、数据资料真实准确。报告中统计数据的起止时间为上一年9月1日至当年8月31日。鼓励</w:t>
      </w:r>
      <w:r w:rsidRPr="0024267F">
        <w:rPr>
          <w:rFonts w:ascii="仿宋_GB2312" w:eastAsia="仿宋_GB2312" w:hint="eastAsia"/>
          <w:sz w:val="32"/>
          <w:szCs w:val="32"/>
        </w:rPr>
        <w:t>各</w:t>
      </w:r>
      <w:r w:rsidRPr="0024267F">
        <w:rPr>
          <w:rFonts w:ascii="仿宋_GB2312" w:eastAsia="仿宋_GB2312"/>
          <w:sz w:val="32"/>
          <w:szCs w:val="32"/>
        </w:rPr>
        <w:t>学校创新年度报告的编制和发布形式，方便公众阅读和获取。</w:t>
      </w:r>
    </w:p>
    <w:p w:rsidR="0024267F" w:rsidRPr="0024267F" w:rsidRDefault="0024267F" w:rsidP="00EA3085">
      <w:pPr>
        <w:widowControl/>
        <w:shd w:val="clear" w:color="auto" w:fill="FFFFFF"/>
        <w:spacing w:line="570" w:lineRule="exact"/>
        <w:ind w:firstLine="630"/>
        <w:rPr>
          <w:rFonts w:ascii="仿宋_GB2312" w:eastAsia="仿宋_GB2312"/>
          <w:sz w:val="32"/>
          <w:szCs w:val="32"/>
        </w:rPr>
      </w:pPr>
      <w:r w:rsidRPr="0024267F">
        <w:rPr>
          <w:rFonts w:ascii="仿宋_GB2312" w:eastAsia="仿宋_GB2312"/>
          <w:sz w:val="32"/>
          <w:szCs w:val="32"/>
        </w:rPr>
        <w:t>五、</w:t>
      </w:r>
      <w:r w:rsidRPr="0024267F">
        <w:rPr>
          <w:rFonts w:ascii="仿宋_GB2312" w:eastAsia="仿宋_GB2312" w:hint="eastAsia"/>
          <w:sz w:val="32"/>
          <w:szCs w:val="32"/>
        </w:rPr>
        <w:t>本</w:t>
      </w:r>
      <w:r w:rsidRPr="0024267F">
        <w:rPr>
          <w:rFonts w:ascii="仿宋_GB2312" w:eastAsia="仿宋_GB2312"/>
          <w:sz w:val="32"/>
          <w:szCs w:val="32"/>
        </w:rPr>
        <w:t>年度报告应于</w:t>
      </w:r>
      <w:r w:rsidRPr="0024267F">
        <w:rPr>
          <w:rFonts w:ascii="仿宋_GB2312" w:eastAsia="仿宋_GB2312" w:hint="eastAsia"/>
          <w:sz w:val="32"/>
          <w:szCs w:val="32"/>
        </w:rPr>
        <w:t>20</w:t>
      </w:r>
      <w:r w:rsidR="00EA3085">
        <w:rPr>
          <w:rFonts w:ascii="仿宋_GB2312" w:eastAsia="仿宋_GB2312" w:hint="eastAsia"/>
          <w:sz w:val="32"/>
          <w:szCs w:val="32"/>
        </w:rPr>
        <w:t>20</w:t>
      </w:r>
      <w:r w:rsidRPr="0024267F">
        <w:rPr>
          <w:rFonts w:ascii="仿宋_GB2312" w:eastAsia="仿宋_GB2312" w:hint="eastAsia"/>
          <w:sz w:val="32"/>
          <w:szCs w:val="32"/>
        </w:rPr>
        <w:t>年</w:t>
      </w:r>
      <w:r w:rsidRPr="0024267F">
        <w:rPr>
          <w:rFonts w:ascii="仿宋_GB2312" w:eastAsia="仿宋_GB2312"/>
          <w:sz w:val="32"/>
          <w:szCs w:val="32"/>
        </w:rPr>
        <w:t>1</w:t>
      </w:r>
      <w:r w:rsidR="00EA3085">
        <w:rPr>
          <w:rFonts w:ascii="仿宋_GB2312" w:eastAsia="仿宋_GB2312" w:hint="eastAsia"/>
          <w:sz w:val="32"/>
          <w:szCs w:val="32"/>
        </w:rPr>
        <w:t>1</w:t>
      </w:r>
      <w:r w:rsidRPr="0024267F">
        <w:rPr>
          <w:rFonts w:ascii="仿宋_GB2312" w:eastAsia="仿宋_GB2312"/>
          <w:sz w:val="32"/>
          <w:szCs w:val="32"/>
        </w:rPr>
        <w:t>月</w:t>
      </w:r>
      <w:r w:rsidR="00EA3085">
        <w:rPr>
          <w:rFonts w:ascii="仿宋_GB2312" w:eastAsia="仿宋_GB2312" w:hint="eastAsia"/>
          <w:sz w:val="32"/>
          <w:szCs w:val="32"/>
        </w:rPr>
        <w:t>20</w:t>
      </w:r>
      <w:r w:rsidRPr="0024267F">
        <w:rPr>
          <w:rFonts w:ascii="仿宋_GB2312" w:eastAsia="仿宋_GB2312"/>
          <w:sz w:val="32"/>
          <w:szCs w:val="32"/>
        </w:rPr>
        <w:t>日前在学校网站首页信息公开专栏向社会公布。</w:t>
      </w:r>
      <w:r w:rsidR="0084633D" w:rsidRPr="0024267F">
        <w:rPr>
          <w:rFonts w:ascii="仿宋_GB2312" w:eastAsia="仿宋_GB2312" w:hint="eastAsia"/>
          <w:sz w:val="32"/>
          <w:szCs w:val="32"/>
        </w:rPr>
        <w:t>省教育厅</w:t>
      </w:r>
      <w:r w:rsidR="0084633D" w:rsidRPr="0024267F">
        <w:rPr>
          <w:rFonts w:ascii="仿宋_GB2312" w:eastAsia="仿宋_GB2312"/>
          <w:sz w:val="32"/>
          <w:szCs w:val="32"/>
        </w:rPr>
        <w:t>将在部门户网站开设专栏汇总</w:t>
      </w:r>
      <w:r w:rsidR="00EA3085">
        <w:rPr>
          <w:rFonts w:ascii="仿宋_GB2312" w:eastAsia="仿宋_GB2312" w:hint="eastAsia"/>
          <w:sz w:val="32"/>
          <w:szCs w:val="32"/>
        </w:rPr>
        <w:t>统一公开</w:t>
      </w:r>
      <w:r w:rsidR="0084633D" w:rsidRPr="0024267F">
        <w:rPr>
          <w:rFonts w:ascii="仿宋_GB2312" w:eastAsia="仿宋_GB2312" w:hint="eastAsia"/>
          <w:sz w:val="32"/>
          <w:szCs w:val="32"/>
        </w:rPr>
        <w:t>省</w:t>
      </w:r>
      <w:r w:rsidR="0078631A">
        <w:rPr>
          <w:rFonts w:ascii="仿宋_GB2312" w:eastAsia="仿宋_GB2312"/>
          <w:sz w:val="32"/>
          <w:szCs w:val="32"/>
        </w:rPr>
        <w:t>属高校年度报告</w:t>
      </w:r>
      <w:r w:rsidR="0084633D" w:rsidRPr="0024267F">
        <w:rPr>
          <w:rFonts w:ascii="仿宋_GB2312" w:eastAsia="仿宋_GB2312"/>
          <w:sz w:val="32"/>
          <w:szCs w:val="32"/>
        </w:rPr>
        <w:t>。</w:t>
      </w:r>
      <w:r w:rsidR="00EA3085">
        <w:rPr>
          <w:rFonts w:ascii="仿宋_GB2312" w:eastAsia="仿宋_GB2312" w:hint="eastAsia"/>
          <w:sz w:val="32"/>
          <w:szCs w:val="32"/>
        </w:rPr>
        <w:t>请各单位于2020年11月25日</w:t>
      </w:r>
      <w:r w:rsidR="00EA3085">
        <w:rPr>
          <w:rFonts w:ascii="仿宋_GB2312" w:eastAsia="仿宋_GB2312"/>
          <w:sz w:val="32"/>
          <w:szCs w:val="32"/>
        </w:rPr>
        <w:t>前将学校</w:t>
      </w:r>
      <w:r w:rsidR="00EA3085">
        <w:rPr>
          <w:rFonts w:ascii="仿宋_GB2312" w:eastAsia="仿宋_GB2312" w:hint="eastAsia"/>
          <w:sz w:val="32"/>
          <w:szCs w:val="32"/>
        </w:rPr>
        <w:t>年度</w:t>
      </w:r>
      <w:r w:rsidR="00EA3085">
        <w:rPr>
          <w:rFonts w:ascii="仿宋_GB2312" w:eastAsia="仿宋_GB2312"/>
          <w:sz w:val="32"/>
          <w:szCs w:val="32"/>
        </w:rPr>
        <w:t>信息公开</w:t>
      </w:r>
      <w:r w:rsidRPr="0024267F">
        <w:rPr>
          <w:rFonts w:ascii="仿宋_GB2312" w:eastAsia="仿宋_GB2312"/>
          <w:sz w:val="32"/>
          <w:szCs w:val="32"/>
        </w:rPr>
        <w:t>报告报送</w:t>
      </w:r>
      <w:r w:rsidRPr="0024267F">
        <w:rPr>
          <w:rFonts w:ascii="仿宋_GB2312" w:eastAsia="仿宋_GB2312" w:hint="eastAsia"/>
          <w:sz w:val="32"/>
          <w:szCs w:val="32"/>
        </w:rPr>
        <w:t>省</w:t>
      </w:r>
      <w:r w:rsidRPr="0024267F">
        <w:rPr>
          <w:rFonts w:ascii="仿宋_GB2312" w:eastAsia="仿宋_GB2312"/>
          <w:sz w:val="32"/>
          <w:szCs w:val="32"/>
        </w:rPr>
        <w:t>教育厅备案</w:t>
      </w:r>
      <w:r w:rsidRPr="0024267F">
        <w:rPr>
          <w:rFonts w:ascii="仿宋_GB2312" w:eastAsia="仿宋_GB2312" w:hint="eastAsia"/>
          <w:sz w:val="32"/>
          <w:szCs w:val="32"/>
        </w:rPr>
        <w:t>，</w:t>
      </w:r>
      <w:r w:rsidRPr="0024267F">
        <w:rPr>
          <w:rFonts w:ascii="仿宋_GB2312" w:eastAsia="仿宋_GB2312"/>
          <w:sz w:val="32"/>
          <w:szCs w:val="32"/>
        </w:rPr>
        <w:t>纸</w:t>
      </w:r>
      <w:r w:rsidRPr="0024267F">
        <w:rPr>
          <w:rFonts w:ascii="仿宋_GB2312" w:eastAsia="仿宋_GB2312" w:hint="eastAsia"/>
          <w:sz w:val="32"/>
          <w:szCs w:val="32"/>
        </w:rPr>
        <w:t>质</w:t>
      </w:r>
      <w:r w:rsidRPr="0024267F">
        <w:rPr>
          <w:rFonts w:ascii="仿宋_GB2312" w:eastAsia="仿宋_GB2312"/>
          <w:sz w:val="32"/>
          <w:szCs w:val="32"/>
        </w:rPr>
        <w:t>版加盖学校</w:t>
      </w:r>
      <w:r w:rsidRPr="0024267F">
        <w:rPr>
          <w:rFonts w:ascii="仿宋_GB2312" w:eastAsia="仿宋_GB2312" w:hint="eastAsia"/>
          <w:sz w:val="32"/>
          <w:szCs w:val="32"/>
        </w:rPr>
        <w:t>公章邮寄</w:t>
      </w:r>
      <w:r w:rsidRPr="0024267F">
        <w:rPr>
          <w:rFonts w:ascii="仿宋_GB2312" w:eastAsia="仿宋_GB2312"/>
          <w:sz w:val="32"/>
          <w:szCs w:val="32"/>
        </w:rPr>
        <w:t>或</w:t>
      </w:r>
      <w:proofErr w:type="gramStart"/>
      <w:r w:rsidRPr="0024267F">
        <w:rPr>
          <w:rFonts w:ascii="仿宋_GB2312" w:eastAsia="仿宋_GB2312"/>
          <w:sz w:val="32"/>
          <w:szCs w:val="32"/>
        </w:rPr>
        <w:t>送达省</w:t>
      </w:r>
      <w:proofErr w:type="gramEnd"/>
      <w:r w:rsidRPr="0024267F">
        <w:rPr>
          <w:rFonts w:ascii="仿宋_GB2312" w:eastAsia="仿宋_GB2312"/>
          <w:sz w:val="32"/>
          <w:szCs w:val="32"/>
        </w:rPr>
        <w:t>教育厅</w:t>
      </w:r>
      <w:r w:rsidRPr="0024267F">
        <w:rPr>
          <w:rFonts w:ascii="仿宋_GB2312" w:eastAsia="仿宋_GB2312" w:hint="eastAsia"/>
          <w:sz w:val="32"/>
          <w:szCs w:val="32"/>
        </w:rPr>
        <w:t>90</w:t>
      </w:r>
      <w:r w:rsidR="00EA3085">
        <w:rPr>
          <w:rFonts w:ascii="仿宋_GB2312" w:eastAsia="仿宋_GB2312"/>
          <w:sz w:val="32"/>
          <w:szCs w:val="32"/>
        </w:rPr>
        <w:t>7</w:t>
      </w:r>
      <w:r w:rsidRPr="0024267F">
        <w:rPr>
          <w:rFonts w:ascii="仿宋_GB2312" w:eastAsia="仿宋_GB2312" w:hint="eastAsia"/>
          <w:sz w:val="32"/>
          <w:szCs w:val="32"/>
        </w:rPr>
        <w:t>室</w:t>
      </w:r>
      <w:r w:rsidR="00EA3085">
        <w:rPr>
          <w:rFonts w:ascii="仿宋_GB2312" w:eastAsia="仿宋_GB2312" w:hint="eastAsia"/>
          <w:sz w:val="32"/>
          <w:szCs w:val="32"/>
        </w:rPr>
        <w:t>，</w:t>
      </w:r>
      <w:r w:rsidR="00EA3085">
        <w:rPr>
          <w:rFonts w:ascii="仿宋_GB2312" w:eastAsia="仿宋_GB2312"/>
          <w:sz w:val="32"/>
          <w:szCs w:val="32"/>
        </w:rPr>
        <w:t>电子版发指定邮箱</w:t>
      </w:r>
      <w:r w:rsidRPr="0024267F">
        <w:rPr>
          <w:rFonts w:ascii="仿宋_GB2312" w:eastAsia="仿宋_GB2312"/>
          <w:sz w:val="32"/>
          <w:szCs w:val="32"/>
        </w:rPr>
        <w:t>。</w:t>
      </w:r>
    </w:p>
    <w:p w:rsidR="00EA3085" w:rsidRDefault="00EA3085" w:rsidP="00EA3085">
      <w:pPr>
        <w:widowControl/>
        <w:shd w:val="clear" w:color="auto" w:fill="FFFFFF"/>
        <w:spacing w:line="570" w:lineRule="exact"/>
        <w:ind w:firstLine="630"/>
        <w:rPr>
          <w:rFonts w:ascii="仿宋_GB2312" w:eastAsia="仿宋_GB2312"/>
          <w:sz w:val="32"/>
          <w:szCs w:val="32"/>
        </w:rPr>
      </w:pPr>
      <w:r>
        <w:rPr>
          <w:rFonts w:ascii="仿宋_GB2312" w:eastAsia="仿宋_GB2312" w:hint="eastAsia"/>
          <w:sz w:val="32"/>
          <w:szCs w:val="32"/>
        </w:rPr>
        <w:t>联系人</w:t>
      </w:r>
      <w:r>
        <w:rPr>
          <w:rFonts w:ascii="仿宋_GB2312" w:eastAsia="仿宋_GB2312"/>
          <w:sz w:val="32"/>
          <w:szCs w:val="32"/>
        </w:rPr>
        <w:t>：谷秋林，</w:t>
      </w:r>
      <w:r w:rsidR="0024267F" w:rsidRPr="0024267F">
        <w:rPr>
          <w:rFonts w:ascii="仿宋_GB2312" w:eastAsia="仿宋_GB2312" w:hint="eastAsia"/>
          <w:sz w:val="32"/>
          <w:szCs w:val="32"/>
        </w:rPr>
        <w:t>联系</w:t>
      </w:r>
      <w:r w:rsidR="0024267F" w:rsidRPr="0024267F">
        <w:rPr>
          <w:rFonts w:ascii="仿宋_GB2312" w:eastAsia="仿宋_GB2312"/>
          <w:sz w:val="32"/>
          <w:szCs w:val="32"/>
        </w:rPr>
        <w:t>电话：0431-8890</w:t>
      </w:r>
      <w:r>
        <w:rPr>
          <w:rFonts w:ascii="仿宋_GB2312" w:eastAsia="仿宋_GB2312"/>
          <w:sz w:val="32"/>
          <w:szCs w:val="32"/>
        </w:rPr>
        <w:t>6077</w:t>
      </w:r>
      <w:r w:rsidR="0024267F" w:rsidRPr="0024267F">
        <w:rPr>
          <w:rFonts w:ascii="仿宋_GB2312" w:eastAsia="仿宋_GB2312"/>
          <w:sz w:val="32"/>
          <w:szCs w:val="32"/>
        </w:rPr>
        <w:t>；</w:t>
      </w:r>
    </w:p>
    <w:p w:rsidR="0024267F" w:rsidRPr="0024267F" w:rsidRDefault="0024267F" w:rsidP="00EA3085">
      <w:pPr>
        <w:widowControl/>
        <w:shd w:val="clear" w:color="auto" w:fill="FFFFFF"/>
        <w:spacing w:line="570" w:lineRule="exact"/>
        <w:ind w:firstLine="630"/>
        <w:rPr>
          <w:rFonts w:ascii="仿宋_GB2312" w:eastAsia="仿宋_GB2312"/>
          <w:sz w:val="32"/>
          <w:szCs w:val="32"/>
        </w:rPr>
      </w:pPr>
      <w:r w:rsidRPr="0024267F">
        <w:rPr>
          <w:rFonts w:ascii="仿宋_GB2312" w:eastAsia="仿宋_GB2312" w:hint="eastAsia"/>
          <w:sz w:val="32"/>
          <w:szCs w:val="32"/>
        </w:rPr>
        <w:t>电子</w:t>
      </w:r>
      <w:r w:rsidRPr="0024267F">
        <w:rPr>
          <w:rFonts w:ascii="仿宋_GB2312" w:eastAsia="仿宋_GB2312"/>
          <w:sz w:val="32"/>
          <w:szCs w:val="32"/>
        </w:rPr>
        <w:t>邮箱：</w:t>
      </w:r>
      <w:hyperlink r:id="rId6" w:history="1">
        <w:r w:rsidRPr="0084633D">
          <w:rPr>
            <w:rFonts w:ascii="仿宋_GB2312" w:eastAsia="仿宋_GB2312"/>
            <w:sz w:val="32"/>
            <w:szCs w:val="32"/>
          </w:rPr>
          <w:t>1776433060@qq.com</w:t>
        </w:r>
      </w:hyperlink>
      <w:r w:rsidRPr="0024267F">
        <w:rPr>
          <w:rFonts w:ascii="仿宋_GB2312" w:eastAsia="仿宋_GB2312" w:hint="eastAsia"/>
          <w:sz w:val="32"/>
          <w:szCs w:val="32"/>
        </w:rPr>
        <w:t>。</w:t>
      </w:r>
    </w:p>
    <w:p w:rsidR="0024267F" w:rsidRDefault="0024267F" w:rsidP="00EA3085">
      <w:pPr>
        <w:widowControl/>
        <w:shd w:val="clear" w:color="auto" w:fill="FFFFFF"/>
        <w:spacing w:line="570" w:lineRule="exact"/>
        <w:rPr>
          <w:rFonts w:ascii="仿宋_GB2312" w:eastAsia="仿宋_GB2312"/>
          <w:sz w:val="32"/>
          <w:szCs w:val="32"/>
        </w:rPr>
      </w:pPr>
    </w:p>
    <w:p w:rsidR="00CF45D9" w:rsidRPr="0024267F" w:rsidRDefault="00CF45D9" w:rsidP="00EA3085">
      <w:pPr>
        <w:widowControl/>
        <w:shd w:val="clear" w:color="auto" w:fill="FFFFFF"/>
        <w:spacing w:line="570" w:lineRule="exact"/>
        <w:rPr>
          <w:rFonts w:ascii="仿宋_GB2312" w:eastAsia="仿宋_GB2312" w:hint="eastAsia"/>
          <w:sz w:val="32"/>
          <w:szCs w:val="32"/>
        </w:rPr>
      </w:pPr>
      <w:bookmarkStart w:id="1" w:name="_GoBack"/>
      <w:bookmarkEnd w:id="1"/>
    </w:p>
    <w:p w:rsidR="0084633D" w:rsidRDefault="0024267F" w:rsidP="00EA3085">
      <w:pPr>
        <w:widowControl/>
        <w:shd w:val="clear" w:color="auto" w:fill="FFFFFF"/>
        <w:spacing w:line="570" w:lineRule="exact"/>
        <w:ind w:left="4800" w:right="920" w:hangingChars="1500" w:hanging="4800"/>
        <w:rPr>
          <w:rFonts w:ascii="仿宋_GB2312" w:eastAsia="仿宋_GB2312"/>
          <w:sz w:val="32"/>
          <w:szCs w:val="32"/>
        </w:rPr>
      </w:pPr>
      <w:r w:rsidRPr="0024267F">
        <w:rPr>
          <w:rFonts w:ascii="仿宋_GB2312" w:eastAsia="仿宋_GB2312" w:hint="eastAsia"/>
          <w:sz w:val="32"/>
          <w:szCs w:val="32"/>
        </w:rPr>
        <w:t xml:space="preserve">   </w:t>
      </w:r>
      <w:r w:rsidR="0084633D">
        <w:rPr>
          <w:rFonts w:ascii="仿宋_GB2312" w:eastAsia="仿宋_GB2312" w:hint="eastAsia"/>
          <w:sz w:val="32"/>
          <w:szCs w:val="32"/>
        </w:rPr>
        <w:t xml:space="preserve">                           </w:t>
      </w:r>
      <w:r w:rsidRPr="0024267F">
        <w:rPr>
          <w:rFonts w:ascii="仿宋_GB2312" w:eastAsia="仿宋_GB2312" w:hint="eastAsia"/>
          <w:sz w:val="32"/>
          <w:szCs w:val="32"/>
        </w:rPr>
        <w:t>吉林省教育厅</w:t>
      </w:r>
    </w:p>
    <w:p w:rsidR="0024267F" w:rsidRPr="0024267F" w:rsidRDefault="0024267F" w:rsidP="00EA3085">
      <w:pPr>
        <w:widowControl/>
        <w:shd w:val="clear" w:color="auto" w:fill="FFFFFF"/>
        <w:spacing w:line="570" w:lineRule="exact"/>
        <w:ind w:leftChars="1500" w:left="3150" w:right="920" w:firstLineChars="450" w:firstLine="1440"/>
        <w:rPr>
          <w:rFonts w:ascii="仿宋_GB2312" w:eastAsia="仿宋_GB2312"/>
          <w:sz w:val="32"/>
          <w:szCs w:val="32"/>
        </w:rPr>
      </w:pPr>
      <w:r w:rsidRPr="0024267F">
        <w:rPr>
          <w:rFonts w:ascii="仿宋_GB2312" w:eastAsia="仿宋_GB2312"/>
          <w:sz w:val="32"/>
          <w:szCs w:val="32"/>
        </w:rPr>
        <w:t>20</w:t>
      </w:r>
      <w:r w:rsidR="00EA3085">
        <w:rPr>
          <w:rFonts w:ascii="仿宋_GB2312" w:eastAsia="仿宋_GB2312"/>
          <w:sz w:val="32"/>
          <w:szCs w:val="32"/>
        </w:rPr>
        <w:t>20</w:t>
      </w:r>
      <w:r w:rsidRPr="0024267F">
        <w:rPr>
          <w:rFonts w:ascii="仿宋_GB2312" w:eastAsia="仿宋_GB2312"/>
          <w:sz w:val="32"/>
          <w:szCs w:val="32"/>
        </w:rPr>
        <w:t>年</w:t>
      </w:r>
      <w:r w:rsidR="00EA3085">
        <w:rPr>
          <w:rFonts w:ascii="仿宋_GB2312" w:eastAsia="仿宋_GB2312"/>
          <w:sz w:val="32"/>
          <w:szCs w:val="32"/>
        </w:rPr>
        <w:t>11</w:t>
      </w:r>
      <w:r w:rsidRPr="0024267F">
        <w:rPr>
          <w:rFonts w:ascii="仿宋_GB2312" w:eastAsia="仿宋_GB2312"/>
          <w:sz w:val="32"/>
          <w:szCs w:val="32"/>
        </w:rPr>
        <w:t>月</w:t>
      </w:r>
      <w:r w:rsidR="00EA3085">
        <w:rPr>
          <w:rFonts w:ascii="仿宋_GB2312" w:eastAsia="仿宋_GB2312"/>
          <w:sz w:val="32"/>
          <w:szCs w:val="32"/>
        </w:rPr>
        <w:t>12</w:t>
      </w:r>
      <w:r w:rsidRPr="0024267F">
        <w:rPr>
          <w:rFonts w:ascii="仿宋_GB2312" w:eastAsia="仿宋_GB2312"/>
          <w:sz w:val="32"/>
          <w:szCs w:val="32"/>
        </w:rPr>
        <w:t>日</w:t>
      </w:r>
    </w:p>
    <w:sectPr w:rsidR="0024267F" w:rsidRPr="0024267F">
      <w:headerReference w:type="default" r:id="rId7"/>
      <w:footerReference w:type="even" r:id="rId8"/>
      <w:footerReference w:type="default" r:id="rId9"/>
      <w:headerReference w:type="first" r:id="rId10"/>
      <w:footerReference w:type="first" r:id="rId11"/>
      <w:pgSz w:w="11906" w:h="16838"/>
      <w:pgMar w:top="2098" w:right="1474" w:bottom="1985" w:left="1588" w:header="851" w:footer="1474"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078" w:rsidRDefault="00365078">
      <w:r>
        <w:separator/>
      </w:r>
    </w:p>
  </w:endnote>
  <w:endnote w:type="continuationSeparator" w:id="0">
    <w:p w:rsidR="00365078" w:rsidRDefault="0036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16" w:rsidRDefault="007371E9">
    <w:pPr>
      <w:pStyle w:val="a8"/>
      <w:framePr w:wrap="around" w:vAnchor="text" w:hAnchor="margin" w:xAlign="right" w:y="1"/>
      <w:rPr>
        <w:rStyle w:val="a6"/>
      </w:rPr>
    </w:pPr>
    <w:r>
      <w:fldChar w:fldCharType="begin"/>
    </w:r>
    <w:r>
      <w:rPr>
        <w:rStyle w:val="a6"/>
      </w:rPr>
      <w:instrText xml:space="preserve">PAGE  </w:instrText>
    </w:r>
    <w:r>
      <w:fldChar w:fldCharType="end"/>
    </w:r>
  </w:p>
  <w:p w:rsidR="00234916" w:rsidRDefault="0023491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16" w:rsidRDefault="007371E9">
    <w:pPr>
      <w:pStyle w:val="a8"/>
      <w:wordWrap w:val="0"/>
      <w:ind w:right="80"/>
      <w:jc w:val="right"/>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sidR="00CF45D9">
      <w:rPr>
        <w:rFonts w:ascii="宋体" w:hAnsi="宋体"/>
        <w:noProof/>
        <w:kern w:val="0"/>
        <w:sz w:val="28"/>
        <w:szCs w:val="28"/>
      </w:rPr>
      <w:t>3</w:t>
    </w:r>
    <w:r>
      <w:rPr>
        <w:rFonts w:ascii="宋体" w:hAnsi="宋体"/>
        <w:kern w:val="0"/>
        <w:sz w:val="28"/>
        <w:szCs w:val="28"/>
      </w:rPr>
      <w:fldChar w:fldCharType="end"/>
    </w:r>
    <w:r>
      <w:rPr>
        <w:rFonts w:ascii="宋体" w:hAnsi="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16" w:rsidRDefault="00C00EFF">
    <w:pPr>
      <w:pStyle w:val="a8"/>
    </w:pPr>
    <w:r>
      <w:rPr>
        <w:noProof/>
      </w:rPr>
      <mc:AlternateContent>
        <mc:Choice Requires="wps">
          <w:drawing>
            <wp:anchor distT="0" distB="0" distL="114300" distR="114300" simplePos="0" relativeHeight="251658240" behindDoc="0" locked="0" layoutInCell="1" allowOverlap="1">
              <wp:simplePos x="0" y="0"/>
              <wp:positionH relativeFrom="column">
                <wp:posOffset>-276225</wp:posOffset>
              </wp:positionH>
              <wp:positionV relativeFrom="paragraph">
                <wp:posOffset>137160</wp:posOffset>
              </wp:positionV>
              <wp:extent cx="6172200" cy="0"/>
              <wp:effectExtent l="36830" t="36830" r="29845" b="29845"/>
              <wp:wrapNone/>
              <wp:docPr id="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9DF5C" id="直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10.8pt" to="464.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Y7LQIAADwEAAAOAAAAZHJzL2Uyb0RvYy54bWysU0uOGyEQ3UfKHRB7u7sd/6bl9ijqtrOZ&#10;JJbGOQAG2o2GBgTYbSvKSXKNrGaT48w1UuCPPMkmiuIFLqDq9at6j9n9oZVoz60TWhU466cYcUU1&#10;E2pb4C/rZW+KkfNEMSK14gU+cofv52/fzDqT84FutGTcIgBRLu9MgRvvTZ4kjja8Ja6vDVdwWWvb&#10;Eg9bu02YJR2gtzIZpOk46bRlxmrKnYPT6nSJ5xG/rjn1n+vacY9kgYGbj6uN6yasyXxG8q0lphH0&#10;TIP8A4uWCAUfvUJVxBO0s+IPqFZQq52ufZ/qNtF1LSiPPUA3WfpbN48NMTz2AsNx5jom9/9g6af9&#10;yiLBQDuMFGlBopfvP16ef6JBmE1nXA4ppVrZ0B09qEfzoOmTQ0qXDVFbHjmujwYKs1CRvCoJG2fg&#10;C5vuo2aQQ3Zex0EdatsGSBgBOkQ9jlc9+MEjCofjbDIAkTGil7uE5JdCY53/wHWLQlBgKVQYFcnJ&#10;/sH5QITkl5RwrPRSSBnllgp1BR5NslGAbg007xuh1mCBpwjhtBQspIdCZ7ebUlq0J2Ch5TKFX+wT&#10;bm7TrN4pFuEbTtjiHHsi5CkGOlIFPGgOCJ6jk0e+3qV3i+liOuwNB+NFb5hWVe/9shz2xstsMqre&#10;VWVZZd8CtWyYN4IxrgK7i1+z4d/54fxyTk67OvY6mOQ1epwgkL38R9JR3SDoyRobzY4re1EdLBqT&#10;z88pvIHbPcS3j37+CwAA//8DAFBLAwQUAAYACAAAACEAxyu6gd0AAAAJAQAADwAAAGRycy9kb3du&#10;cmV2LnhtbEyPwU7DMAyG70i8Q2Qkblu6AtNamk6jaIdJXDrgnjWmrZo4VZNu4e3JxAGO/v3p9+di&#10;G4xmZ5xcb0nAapkAQ2qs6qkV8PG+X2yAOS9JSW0JBXyjg215e1PIXNkL1Xg++pbFEnK5FNB5P+ac&#10;u6ZDI93Sjkhx92UnI30cp5arSV5iudE8TZI1N7KneKGTI1YdNsNxNgIOu7fhpfJVXb/qIQvhc86q&#10;PQpxfxd2z8A8Bv8Hw1U/qkMZnU52JuWYFrB4fHiKqIB0tQYWgSzdxOD0G/Cy4P8/KH8AAAD//wMA&#10;UEsBAi0AFAAGAAgAAAAhALaDOJL+AAAA4QEAABMAAAAAAAAAAAAAAAAAAAAAAFtDb250ZW50X1R5&#10;cGVzXS54bWxQSwECLQAUAAYACAAAACEAOP0h/9YAAACUAQAACwAAAAAAAAAAAAAAAAAvAQAAX3Jl&#10;bHMvLnJlbHNQSwECLQAUAAYACAAAACEAxYl2Oy0CAAA8BAAADgAAAAAAAAAAAAAAAAAuAgAAZHJz&#10;L2Uyb0RvYy54bWxQSwECLQAUAAYACAAAACEAxyu6gd0AAAAJAQAADwAAAAAAAAAAAAAAAACHBAAA&#10;ZHJzL2Rvd25yZXYueG1sUEsFBgAAAAAEAAQA8wAAAJEFAAAAAA==&#10;" strokecolor="red" strokeweight="4.5pt">
              <v:stroke linestyle="thinThi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078" w:rsidRDefault="00365078">
      <w:r>
        <w:separator/>
      </w:r>
    </w:p>
  </w:footnote>
  <w:footnote w:type="continuationSeparator" w:id="0">
    <w:p w:rsidR="00365078" w:rsidRDefault="00365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16" w:rsidRDefault="00234916">
    <w:pPr>
      <w:pStyle w:val="a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16" w:rsidRDefault="007371E9">
    <w:pPr>
      <w:spacing w:line="1900" w:lineRule="exact"/>
      <w:jc w:val="center"/>
      <w:rPr>
        <w:rFonts w:ascii="方正小标宋简体" w:eastAsia="方正小标宋简体" w:hAnsi="宋体"/>
        <w:bCs/>
        <w:color w:val="FF0000"/>
        <w:spacing w:val="340"/>
        <w:w w:val="70"/>
        <w:sz w:val="108"/>
        <w:szCs w:val="108"/>
      </w:rPr>
    </w:pPr>
    <w:r>
      <w:rPr>
        <w:rFonts w:ascii="方正小标宋简体" w:eastAsia="方正小标宋简体" w:hAnsi="宋体" w:hint="eastAsia"/>
        <w:bCs/>
        <w:color w:val="FF0000"/>
        <w:spacing w:val="340"/>
        <w:w w:val="70"/>
        <w:sz w:val="108"/>
        <w:szCs w:val="108"/>
      </w:rPr>
      <w:t>吉林省教育</w:t>
    </w:r>
    <w:r>
      <w:rPr>
        <w:rFonts w:ascii="方正小标宋简体" w:eastAsia="方正小标宋简体" w:hAnsi="宋体" w:hint="eastAsia"/>
        <w:bCs/>
        <w:color w:val="FF0000"/>
        <w:w w:val="70"/>
        <w:sz w:val="108"/>
        <w:szCs w:val="108"/>
      </w:rPr>
      <w:t>厅</w:t>
    </w:r>
  </w:p>
  <w:p w:rsidR="00234916" w:rsidRDefault="00C00EFF">
    <w:pPr>
      <w:spacing w:line="20" w:lineRule="exact"/>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-285750</wp:posOffset>
              </wp:positionH>
              <wp:positionV relativeFrom="paragraph">
                <wp:posOffset>16510</wp:posOffset>
              </wp:positionV>
              <wp:extent cx="6172200" cy="0"/>
              <wp:effectExtent l="36830" t="29845" r="29845" b="36830"/>
              <wp:wrapNone/>
              <wp:docPr id="2" name="直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A64C6" id="直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pt" to="46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OLgIAADwEAAAOAAAAZHJzL2Uyb0RvYy54bWysU8uO0zAU3SPxD5b3bZLS10RNR6hp2QxQ&#10;acoHuLbTWOPYlu02rRBfwm+wmg2fM7/BtZsWChuEyMLx49zje+65nt0fG4kO3DqhVYGzfooRV1Qz&#10;oXYF/rRZ9aYYOU8UI1IrXuATd/h+/vrVrDU5H+haS8YtAhLl8tYUuPbe5EniaM0b4vracAWHlbYN&#10;8bC0u4RZ0gJ7I5NBmo6TVltmrKbcOdgtz4d4HvmrilP/saoc90gWGHLzcbRx3IYxmc9IvrPE1IJ2&#10;aZB/yKIhQsGlV6qSeIL2VvxB1QhqtdOV71PdJLqqBOVRA6jJ0t/UPNbE8KgFiuPMtUzu/9HSD4e1&#10;RYIVeICRIg1Y9PL128vzd5SF2rTG5QBZqLUN6uhRPZoHTZ8cUnpRE7XjMcfNyUBgjEhuQsLCGbhh&#10;277XDDBk73Us1LGyTaCEEqBj9ON09YMfPaKwOc4mAzAZI3o5S0h+CTTW+XdcNyhMCiyFCqUiOTk8&#10;OA+pA/QCCdtKr4SU0W6pUFvg0SQbBerGgHgP9j9t6s5Ep6VgAR4Cnd1tF9KiA4EWWq1S+EJlgP4G&#10;ZvVesUhfc8KW3dwTIc9zwEsV+EAcJNjNzj3y+S69W06X02FvOBgve8O0LHtvV4thb7zKJqPyTblY&#10;lNmXoC4b5rVgjKuQ3aVfs+Hf9UP3cs6ddu3Ya2GSW/YoEZK9/GPS0d1g6Lk1tpqd1jZUIxgNLRrB&#10;3XMKb+DXdUT9fPTzHwAAAP//AwBQSwMEFAAGAAgAAAAhABZ0dYrZAAAABwEAAA8AAABkcnMvZG93&#10;bnJldi54bWxMj8FOwzAQRO9I/IO1SNxaB0NbmsapEBJnaMuBoxtvk6jxOrKdJv17Fi5wfJrVzNti&#10;O7lOXDDE1pOGh3kGAqnytqVaw+fhbfYMIiZD1nSeUMMVI2zL25vC5NaPtMPLPtWCSyjmRkOTUp9L&#10;GasGnYlz3yNxdvLBmcQYammDGbncdVJl2VI60xIvNKbH1war835wGr5Wgfy4ez99PA50jao/H9Qi&#10;0/r+bnrZgEg4pb9j+NFndSjZ6egHslF0GmZPC/4laVBLEJyv1Yr5+MuyLOR///IbAAD//wMAUEsB&#10;Ai0AFAAGAAgAAAAhALaDOJL+AAAA4QEAABMAAAAAAAAAAAAAAAAAAAAAAFtDb250ZW50X1R5cGVz&#10;XS54bWxQSwECLQAUAAYACAAAACEAOP0h/9YAAACUAQAACwAAAAAAAAAAAAAAAAAvAQAAX3JlbHMv&#10;LnJlbHNQSwECLQAUAAYACAAAACEA/vaqzi4CAAA8BAAADgAAAAAAAAAAAAAAAAAuAgAAZHJzL2Uy&#10;b0RvYy54bWxQSwECLQAUAAYACAAAACEAFnR1itkAAAAHAQAADwAAAAAAAAAAAAAAAACIBAAAZHJz&#10;L2Rvd25yZXYueG1sUEsFBgAAAAAEAAQA8wAAAI4FAAAAAA==&#10;" strokecolor="red"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documentProtection w:edit="comments" w:enforcement="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E709F"/>
    <w:rsid w:val="000108A3"/>
    <w:rsid w:val="00013AAD"/>
    <w:rsid w:val="00024C17"/>
    <w:rsid w:val="00037C7A"/>
    <w:rsid w:val="0004562E"/>
    <w:rsid w:val="00053D7E"/>
    <w:rsid w:val="00060E02"/>
    <w:rsid w:val="0006326B"/>
    <w:rsid w:val="000645C8"/>
    <w:rsid w:val="00073C73"/>
    <w:rsid w:val="0007669B"/>
    <w:rsid w:val="00077DFF"/>
    <w:rsid w:val="00087391"/>
    <w:rsid w:val="000B43A4"/>
    <w:rsid w:val="000B4D8D"/>
    <w:rsid w:val="000E1432"/>
    <w:rsid w:val="000F4ABE"/>
    <w:rsid w:val="00104123"/>
    <w:rsid w:val="00110644"/>
    <w:rsid w:val="00114CC7"/>
    <w:rsid w:val="001520A7"/>
    <w:rsid w:val="001554CC"/>
    <w:rsid w:val="001579C3"/>
    <w:rsid w:val="001674D7"/>
    <w:rsid w:val="00171FD6"/>
    <w:rsid w:val="00174EAB"/>
    <w:rsid w:val="00176736"/>
    <w:rsid w:val="00181C6C"/>
    <w:rsid w:val="00186BA9"/>
    <w:rsid w:val="001A2F82"/>
    <w:rsid w:val="001C5447"/>
    <w:rsid w:val="001E09A7"/>
    <w:rsid w:val="001E0CC0"/>
    <w:rsid w:val="001E7A99"/>
    <w:rsid w:val="001F6205"/>
    <w:rsid w:val="00206733"/>
    <w:rsid w:val="002220C9"/>
    <w:rsid w:val="002221D7"/>
    <w:rsid w:val="00233A53"/>
    <w:rsid w:val="00234916"/>
    <w:rsid w:val="0024267F"/>
    <w:rsid w:val="0026034A"/>
    <w:rsid w:val="00271AAC"/>
    <w:rsid w:val="002811DD"/>
    <w:rsid w:val="002E519F"/>
    <w:rsid w:val="002F092A"/>
    <w:rsid w:val="00302601"/>
    <w:rsid w:val="0031604C"/>
    <w:rsid w:val="00317E50"/>
    <w:rsid w:val="003606F5"/>
    <w:rsid w:val="0036281F"/>
    <w:rsid w:val="00365078"/>
    <w:rsid w:val="00376E84"/>
    <w:rsid w:val="003849B3"/>
    <w:rsid w:val="00385AEE"/>
    <w:rsid w:val="003B62E6"/>
    <w:rsid w:val="003B732F"/>
    <w:rsid w:val="003B7F79"/>
    <w:rsid w:val="003D3934"/>
    <w:rsid w:val="003D3A3B"/>
    <w:rsid w:val="003F30A9"/>
    <w:rsid w:val="00402B0A"/>
    <w:rsid w:val="0040396C"/>
    <w:rsid w:val="004257BD"/>
    <w:rsid w:val="00432B7D"/>
    <w:rsid w:val="00446B37"/>
    <w:rsid w:val="00456399"/>
    <w:rsid w:val="00473BFB"/>
    <w:rsid w:val="004749BA"/>
    <w:rsid w:val="00480FA2"/>
    <w:rsid w:val="00492D6D"/>
    <w:rsid w:val="004A2AC3"/>
    <w:rsid w:val="004A373A"/>
    <w:rsid w:val="004A475A"/>
    <w:rsid w:val="004A5473"/>
    <w:rsid w:val="004B1CF8"/>
    <w:rsid w:val="004B2BB6"/>
    <w:rsid w:val="004C2D0F"/>
    <w:rsid w:val="004E4272"/>
    <w:rsid w:val="004F048C"/>
    <w:rsid w:val="00501015"/>
    <w:rsid w:val="00535D78"/>
    <w:rsid w:val="005512C6"/>
    <w:rsid w:val="00556949"/>
    <w:rsid w:val="0056074F"/>
    <w:rsid w:val="005616DD"/>
    <w:rsid w:val="0057619C"/>
    <w:rsid w:val="005A2D60"/>
    <w:rsid w:val="005B522F"/>
    <w:rsid w:val="005B58B1"/>
    <w:rsid w:val="005E141F"/>
    <w:rsid w:val="005F65DC"/>
    <w:rsid w:val="00625603"/>
    <w:rsid w:val="006309EA"/>
    <w:rsid w:val="00632B72"/>
    <w:rsid w:val="00636B06"/>
    <w:rsid w:val="00642FE3"/>
    <w:rsid w:val="0065344D"/>
    <w:rsid w:val="006734FF"/>
    <w:rsid w:val="0067595A"/>
    <w:rsid w:val="00682F28"/>
    <w:rsid w:val="006955F9"/>
    <w:rsid w:val="00697BE5"/>
    <w:rsid w:val="006A4DF2"/>
    <w:rsid w:val="006B3909"/>
    <w:rsid w:val="006B6B0E"/>
    <w:rsid w:val="006C6D31"/>
    <w:rsid w:val="006D38D5"/>
    <w:rsid w:val="006E7829"/>
    <w:rsid w:val="006E7DDD"/>
    <w:rsid w:val="006F7984"/>
    <w:rsid w:val="0070192D"/>
    <w:rsid w:val="00712ABC"/>
    <w:rsid w:val="00715B2E"/>
    <w:rsid w:val="00721346"/>
    <w:rsid w:val="007371E9"/>
    <w:rsid w:val="00740DC6"/>
    <w:rsid w:val="0074420A"/>
    <w:rsid w:val="00762D3A"/>
    <w:rsid w:val="00767F04"/>
    <w:rsid w:val="007766AC"/>
    <w:rsid w:val="0078631A"/>
    <w:rsid w:val="00795C9B"/>
    <w:rsid w:val="0079651A"/>
    <w:rsid w:val="007B1D71"/>
    <w:rsid w:val="007B2524"/>
    <w:rsid w:val="007B7E6B"/>
    <w:rsid w:val="007D7CB6"/>
    <w:rsid w:val="007E30E1"/>
    <w:rsid w:val="007F0409"/>
    <w:rsid w:val="007F09A5"/>
    <w:rsid w:val="008040E6"/>
    <w:rsid w:val="0080689D"/>
    <w:rsid w:val="008148B8"/>
    <w:rsid w:val="0083131D"/>
    <w:rsid w:val="00837AA8"/>
    <w:rsid w:val="0084633D"/>
    <w:rsid w:val="00855967"/>
    <w:rsid w:val="00863252"/>
    <w:rsid w:val="00880773"/>
    <w:rsid w:val="008A1C65"/>
    <w:rsid w:val="008B1A92"/>
    <w:rsid w:val="008C1970"/>
    <w:rsid w:val="008C5C47"/>
    <w:rsid w:val="008C6DF3"/>
    <w:rsid w:val="008D274B"/>
    <w:rsid w:val="008D4BB6"/>
    <w:rsid w:val="008E2154"/>
    <w:rsid w:val="008F44D9"/>
    <w:rsid w:val="0090438B"/>
    <w:rsid w:val="00943957"/>
    <w:rsid w:val="00944F37"/>
    <w:rsid w:val="00945BB0"/>
    <w:rsid w:val="00954B04"/>
    <w:rsid w:val="009566B7"/>
    <w:rsid w:val="009610FF"/>
    <w:rsid w:val="00970F3A"/>
    <w:rsid w:val="00975D64"/>
    <w:rsid w:val="009816BA"/>
    <w:rsid w:val="009932BE"/>
    <w:rsid w:val="009B0A4D"/>
    <w:rsid w:val="009B6003"/>
    <w:rsid w:val="009B60F9"/>
    <w:rsid w:val="009D2A84"/>
    <w:rsid w:val="009D5A6C"/>
    <w:rsid w:val="009F4CED"/>
    <w:rsid w:val="00A02545"/>
    <w:rsid w:val="00A137F0"/>
    <w:rsid w:val="00A202A0"/>
    <w:rsid w:val="00A232CB"/>
    <w:rsid w:val="00A248E8"/>
    <w:rsid w:val="00A41FE6"/>
    <w:rsid w:val="00A42ED7"/>
    <w:rsid w:val="00A44228"/>
    <w:rsid w:val="00A62F59"/>
    <w:rsid w:val="00A77A15"/>
    <w:rsid w:val="00A80247"/>
    <w:rsid w:val="00A8222A"/>
    <w:rsid w:val="00A83FF5"/>
    <w:rsid w:val="00A86AAD"/>
    <w:rsid w:val="00AA1906"/>
    <w:rsid w:val="00AD1D05"/>
    <w:rsid w:val="00AD6C12"/>
    <w:rsid w:val="00AE2090"/>
    <w:rsid w:val="00AF724D"/>
    <w:rsid w:val="00B130A0"/>
    <w:rsid w:val="00B13218"/>
    <w:rsid w:val="00B155C1"/>
    <w:rsid w:val="00B17888"/>
    <w:rsid w:val="00B44AE9"/>
    <w:rsid w:val="00B474C8"/>
    <w:rsid w:val="00B47705"/>
    <w:rsid w:val="00B579CD"/>
    <w:rsid w:val="00B8320B"/>
    <w:rsid w:val="00BB09C2"/>
    <w:rsid w:val="00BC3484"/>
    <w:rsid w:val="00BC6329"/>
    <w:rsid w:val="00BD22C9"/>
    <w:rsid w:val="00BE1E51"/>
    <w:rsid w:val="00BE6F2E"/>
    <w:rsid w:val="00C00EFF"/>
    <w:rsid w:val="00C05608"/>
    <w:rsid w:val="00C17550"/>
    <w:rsid w:val="00C32051"/>
    <w:rsid w:val="00C36B44"/>
    <w:rsid w:val="00C37031"/>
    <w:rsid w:val="00C501A4"/>
    <w:rsid w:val="00C57438"/>
    <w:rsid w:val="00C60A90"/>
    <w:rsid w:val="00C809D2"/>
    <w:rsid w:val="00C82F5E"/>
    <w:rsid w:val="00C87078"/>
    <w:rsid w:val="00C93837"/>
    <w:rsid w:val="00CA27BC"/>
    <w:rsid w:val="00CC2DC7"/>
    <w:rsid w:val="00CD254F"/>
    <w:rsid w:val="00CF45D9"/>
    <w:rsid w:val="00CF704D"/>
    <w:rsid w:val="00D0326E"/>
    <w:rsid w:val="00D17253"/>
    <w:rsid w:val="00D4346B"/>
    <w:rsid w:val="00D54E3F"/>
    <w:rsid w:val="00D646BD"/>
    <w:rsid w:val="00D64FD8"/>
    <w:rsid w:val="00D722DD"/>
    <w:rsid w:val="00D82770"/>
    <w:rsid w:val="00D82BC4"/>
    <w:rsid w:val="00D940A6"/>
    <w:rsid w:val="00DA6AEB"/>
    <w:rsid w:val="00DC306F"/>
    <w:rsid w:val="00DD6686"/>
    <w:rsid w:val="00DD6980"/>
    <w:rsid w:val="00DE4E45"/>
    <w:rsid w:val="00E04249"/>
    <w:rsid w:val="00E075C8"/>
    <w:rsid w:val="00E10EC7"/>
    <w:rsid w:val="00E11D4E"/>
    <w:rsid w:val="00E14756"/>
    <w:rsid w:val="00E153B0"/>
    <w:rsid w:val="00E228BD"/>
    <w:rsid w:val="00E27CCC"/>
    <w:rsid w:val="00E32324"/>
    <w:rsid w:val="00E72E5B"/>
    <w:rsid w:val="00E7637B"/>
    <w:rsid w:val="00E817F2"/>
    <w:rsid w:val="00E83316"/>
    <w:rsid w:val="00E8593E"/>
    <w:rsid w:val="00EA0504"/>
    <w:rsid w:val="00EA3085"/>
    <w:rsid w:val="00EA35D1"/>
    <w:rsid w:val="00EC4D01"/>
    <w:rsid w:val="00ED0CD1"/>
    <w:rsid w:val="00ED52B8"/>
    <w:rsid w:val="00EF2AAB"/>
    <w:rsid w:val="00F029B5"/>
    <w:rsid w:val="00F23B25"/>
    <w:rsid w:val="00F2698D"/>
    <w:rsid w:val="00F27FD1"/>
    <w:rsid w:val="00F35D8D"/>
    <w:rsid w:val="00F6404B"/>
    <w:rsid w:val="00F75CF3"/>
    <w:rsid w:val="00FC1E8B"/>
    <w:rsid w:val="00FE6509"/>
    <w:rsid w:val="00FF5F89"/>
    <w:rsid w:val="01C559F4"/>
    <w:rsid w:val="069A24B6"/>
    <w:rsid w:val="087D4AD7"/>
    <w:rsid w:val="09290C2D"/>
    <w:rsid w:val="0B1B47AF"/>
    <w:rsid w:val="0B705567"/>
    <w:rsid w:val="0C926089"/>
    <w:rsid w:val="124E709F"/>
    <w:rsid w:val="17B31A4F"/>
    <w:rsid w:val="18556044"/>
    <w:rsid w:val="1A50150F"/>
    <w:rsid w:val="1CB75D90"/>
    <w:rsid w:val="201A0C4B"/>
    <w:rsid w:val="2475435D"/>
    <w:rsid w:val="2A000146"/>
    <w:rsid w:val="2C5723A7"/>
    <w:rsid w:val="2DE87C12"/>
    <w:rsid w:val="30FF2927"/>
    <w:rsid w:val="31146176"/>
    <w:rsid w:val="366464B3"/>
    <w:rsid w:val="3B321E9E"/>
    <w:rsid w:val="3FB5552B"/>
    <w:rsid w:val="4095688D"/>
    <w:rsid w:val="41774960"/>
    <w:rsid w:val="428029EF"/>
    <w:rsid w:val="46912822"/>
    <w:rsid w:val="4774685C"/>
    <w:rsid w:val="48603EE1"/>
    <w:rsid w:val="494831C7"/>
    <w:rsid w:val="498040D7"/>
    <w:rsid w:val="51AD0B19"/>
    <w:rsid w:val="51C05E8D"/>
    <w:rsid w:val="565951F7"/>
    <w:rsid w:val="596A5526"/>
    <w:rsid w:val="5B4B680E"/>
    <w:rsid w:val="5DEA07FC"/>
    <w:rsid w:val="62022AE1"/>
    <w:rsid w:val="6C7428B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D9B1C2A9-A4E7-4E14-AF2F-8A4F755A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link w:val="a3"/>
    <w:rPr>
      <w:rFonts w:ascii="Cambria" w:eastAsia="宋体" w:hAnsi="Cambria" w:cs="Times New Roman"/>
      <w:b/>
      <w:bCs/>
      <w:kern w:val="2"/>
      <w:sz w:val="32"/>
      <w:szCs w:val="32"/>
    </w:rPr>
  </w:style>
  <w:style w:type="character" w:styleId="a4">
    <w:name w:val="Emphasis"/>
    <w:qFormat/>
    <w:rPr>
      <w:rFonts w:ascii="Times New Roman" w:eastAsia="宋体" w:hAnsi="Times New Roman" w:cs="Times New Roman"/>
      <w:i/>
    </w:rPr>
  </w:style>
  <w:style w:type="character" w:styleId="a5">
    <w:name w:val="Hyperlink"/>
    <w:qFormat/>
    <w:rPr>
      <w:rFonts w:ascii="Times New Roman" w:eastAsia="宋体" w:hAnsi="Times New Roman" w:cs="Times New Roman"/>
      <w:color w:val="0000FF"/>
      <w:u w:val="single"/>
    </w:rPr>
  </w:style>
  <w:style w:type="character" w:styleId="a6">
    <w:name w:val="page number"/>
    <w:basedOn w:val="a0"/>
    <w:qFormat/>
  </w:style>
  <w:style w:type="character" w:styleId="a7">
    <w:name w:val="FollowedHyperlink"/>
    <w:qFormat/>
    <w:rPr>
      <w:rFonts w:ascii="Times New Roman" w:eastAsia="宋体" w:hAnsi="Times New Roman" w:cs="Times New Roman"/>
      <w:color w:val="800080"/>
      <w:u w:val="single"/>
    </w:rPr>
  </w:style>
  <w:style w:type="character" w:customStyle="1" w:styleId="Char0">
    <w:name w:val="页脚 Char"/>
    <w:link w:val="a8"/>
    <w:uiPriority w:val="99"/>
    <w:qFormat/>
    <w:rPr>
      <w:rFonts w:ascii="Calibri" w:eastAsia="宋体" w:hAnsi="Calibri" w:cs="Times New Roman"/>
      <w:kern w:val="2"/>
      <w:sz w:val="18"/>
      <w:szCs w:val="18"/>
    </w:rPr>
  </w:style>
  <w:style w:type="character" w:customStyle="1" w:styleId="Char1">
    <w:name w:val="页眉 Char"/>
    <w:link w:val="a9"/>
    <w:qFormat/>
    <w:rPr>
      <w:rFonts w:ascii="Times New Roman" w:eastAsia="宋体" w:hAnsi="Times New Roman" w:cs="Times New Roman"/>
      <w:kern w:val="2"/>
      <w:sz w:val="18"/>
      <w:szCs w:val="18"/>
    </w:rPr>
  </w:style>
  <w:style w:type="paragraph" w:styleId="a3">
    <w:name w:val="Title"/>
    <w:basedOn w:val="a"/>
    <w:next w:val="a"/>
    <w:link w:val="Char"/>
    <w:qFormat/>
    <w:pPr>
      <w:spacing w:before="240" w:after="60"/>
      <w:jc w:val="center"/>
      <w:outlineLvl w:val="0"/>
    </w:pPr>
    <w:rPr>
      <w:rFonts w:ascii="Cambria" w:hAnsi="Cambria"/>
      <w:b/>
      <w:bCs/>
      <w:sz w:val="32"/>
      <w:szCs w:val="32"/>
    </w:rPr>
  </w:style>
  <w:style w:type="paragraph" w:styleId="aa">
    <w:name w:val="Normal (Web)"/>
    <w:basedOn w:val="a"/>
    <w:qFormat/>
    <w:pPr>
      <w:widowControl/>
      <w:spacing w:before="100" w:beforeAutospacing="1" w:after="100" w:afterAutospacing="1"/>
      <w:jc w:val="left"/>
    </w:pPr>
    <w:rPr>
      <w:rFonts w:ascii="宋体" w:hAnsi="宋体"/>
      <w:kern w:val="0"/>
      <w:sz w:val="24"/>
      <w:szCs w:val="22"/>
    </w:rPr>
  </w:style>
  <w:style w:type="paragraph" w:styleId="ab">
    <w:name w:val="List Paragraph"/>
    <w:basedOn w:val="a"/>
    <w:uiPriority w:val="34"/>
    <w:qFormat/>
    <w:pPr>
      <w:ind w:firstLineChars="200" w:firstLine="420"/>
    </w:pPr>
  </w:style>
  <w:style w:type="paragraph" w:styleId="ac">
    <w:name w:val="Balloon Text"/>
    <w:basedOn w:val="a"/>
    <w:semiHidden/>
    <w:qFormat/>
    <w:rPr>
      <w:sz w:val="18"/>
      <w:szCs w:val="18"/>
    </w:rPr>
  </w:style>
  <w:style w:type="paragraph" w:styleId="ad">
    <w:name w:val="Date"/>
    <w:basedOn w:val="a"/>
    <w:next w:val="a"/>
    <w:qFormat/>
    <w:pPr>
      <w:ind w:leftChars="2500" w:left="100"/>
    </w:p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0"/>
    <w:qFormat/>
    <w:pPr>
      <w:tabs>
        <w:tab w:val="center" w:pos="4153"/>
        <w:tab w:val="right" w:pos="8306"/>
      </w:tabs>
      <w:snapToGrid w:val="0"/>
      <w:jc w:val="left"/>
    </w:pPr>
    <w:rPr>
      <w:sz w:val="18"/>
      <w:szCs w:val="18"/>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Char2">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776433060@qq.com"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0.docx</Template>
  <TotalTime>9</TotalTime>
  <Pages>3</Pages>
  <Words>225</Words>
  <Characters>1284</Characters>
  <Application>Microsoft Office Word</Application>
  <DocSecurity>0</DocSecurity>
  <Lines>10</Lines>
  <Paragraphs>3</Paragraphs>
  <ScaleCrop>false</ScaleCrop>
  <Company>Sky123.Org</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关于做好高校思政课教材征订发行工作的通知</dc:title>
  <dc:subject/>
  <dc:creator>Sky123.Org</dc:creator>
  <cp:keywords/>
  <cp:lastModifiedBy>谷秋林</cp:lastModifiedBy>
  <cp:revision>4</cp:revision>
  <cp:lastPrinted>2019-10-22T02:37:00Z</cp:lastPrinted>
  <dcterms:created xsi:type="dcterms:W3CDTF">2020-11-12T05:54:00Z</dcterms:created>
  <dcterms:modified xsi:type="dcterms:W3CDTF">2020-11-12T06:23:00Z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