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left"/>
        <w:rPr>
          <w:rFonts w:ascii="宋体" w:hAnsi="宋体"/>
        </w:rPr>
      </w:pPr>
      <w:bookmarkStart w:id="0" w:name="_Hlk39793901"/>
      <w:bookmarkStart w:id="1" w:name="_Hlk39925583"/>
      <w:bookmarkStart w:id="2" w:name="_Hlk39926340"/>
      <w:bookmarkStart w:id="3" w:name="_Toc415573237"/>
      <w:bookmarkStart w:id="4" w:name="_Toc39737270"/>
      <w:bookmarkStart w:id="5" w:name="_Toc39736756"/>
      <w:bookmarkStart w:id="6" w:name="_Toc39737126"/>
      <w:bookmarkStart w:id="7" w:name="_Hlk40107758"/>
      <w:r>
        <w:drawing>
          <wp:inline distT="0" distB="0" distL="0" distR="0">
            <wp:extent cx="1897380" cy="548640"/>
            <wp:effectExtent l="0" t="0" r="7620" b="3810"/>
            <wp:docPr id="1" name="图片 25" descr="说明: 金智教育-标志与标准字左右组合规范-小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5" descr="说明: 金智教育-标志与标准字左右组合规范-小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97380" cy="548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微软雅黑" w:hAnsi="微软雅黑" w:eastAsia="微软雅黑"/>
          <w:b/>
          <w:color w:val="323E4F"/>
          <w:sz w:val="72"/>
          <w:szCs w:val="72"/>
        </w:rPr>
      </w:pPr>
    </w:p>
    <w:p>
      <w:pPr>
        <w:jc w:val="center"/>
        <w:rPr>
          <w:rFonts w:hint="eastAsia" w:ascii="宋体" w:hAnsi="宋体"/>
          <w:sz w:val="72"/>
          <w:szCs w:val="72"/>
        </w:rPr>
      </w:pPr>
      <w:r>
        <w:rPr>
          <w:rFonts w:hint="eastAsia" w:ascii="宋体" w:hAnsi="宋体"/>
          <w:sz w:val="72"/>
          <w:szCs w:val="72"/>
        </w:rPr>
        <w:t>学工域_宿舍房源管理</w:t>
      </w:r>
    </w:p>
    <w:p>
      <w:pPr>
        <w:jc w:val="center"/>
        <w:rPr>
          <w:rFonts w:hint="eastAsia" w:ascii="宋体" w:hAnsi="宋体"/>
          <w:sz w:val="72"/>
          <w:szCs w:val="72"/>
        </w:rPr>
      </w:pPr>
      <w:r>
        <w:rPr>
          <w:rFonts w:hint="eastAsia" w:ascii="宋体" w:hAnsi="宋体"/>
          <w:sz w:val="72"/>
          <w:szCs w:val="72"/>
          <w:lang w:val="en-US" w:eastAsia="zh-CN"/>
        </w:rPr>
        <w:t>产品</w:t>
      </w:r>
      <w:r>
        <w:rPr>
          <w:rFonts w:hint="eastAsia" w:ascii="宋体" w:hAnsi="宋体"/>
          <w:sz w:val="72"/>
          <w:szCs w:val="72"/>
        </w:rPr>
        <w:t>操作手册</w:t>
      </w: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p>
      <w:pPr>
        <w:spacing w:line="240" w:lineRule="auto"/>
        <w:jc w:val="center"/>
        <w:rPr>
          <w:rFonts w:ascii="黑体" w:hAnsi="黑体" w:eastAsia="黑体" w:cstheme="minorBidi"/>
          <w:sz w:val="24"/>
        </w:rPr>
      </w:pPr>
    </w:p>
    <w:tbl>
      <w:tblPr>
        <w:tblStyle w:val="16"/>
        <w:tblW w:w="8522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40" w:hRule="atLeast"/>
        </w:trPr>
        <w:tc>
          <w:tcPr>
            <w:tcW w:w="8522" w:type="dxa"/>
            <w:vAlign w:val="bottom"/>
          </w:tcPr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ind w:firstLine="420" w:firstLineChars="200"/>
              <w:rPr>
                <w:rFonts w:ascii="宋体" w:hAnsi="宋体" w:cs="Courier New"/>
              </w:rPr>
            </w:pPr>
          </w:p>
          <w:p>
            <w:pPr>
              <w:pBdr>
                <w:top w:val="single" w:color="auto" w:sz="4" w:space="1"/>
              </w:pBdr>
              <w:ind w:firstLine="361" w:firstLineChars="200"/>
              <w:rPr>
                <w:rFonts w:ascii="宋体" w:hAnsi="宋体" w:cs="Arial"/>
                <w:b/>
                <w:sz w:val="18"/>
                <w:szCs w:val="18"/>
              </w:rPr>
            </w:pPr>
            <w:r>
              <w:rPr>
                <w:rFonts w:ascii="宋体" w:hAnsi="宋体" w:cs="Arial"/>
                <w:b/>
                <w:sz w:val="18"/>
                <w:szCs w:val="18"/>
              </w:rPr>
              <w:t>版权声明和保密须知</w:t>
            </w:r>
          </w:p>
          <w:p>
            <w:pPr>
              <w:ind w:firstLine="360" w:firstLineChars="200"/>
              <w:rPr>
                <w:rFonts w:ascii="宋体" w:hAnsi="宋体" w:cs="Arial"/>
                <w:sz w:val="18"/>
                <w:szCs w:val="18"/>
              </w:rPr>
            </w:pPr>
            <w:r>
              <w:rPr>
                <w:rFonts w:ascii="宋体" w:hAnsi="宋体" w:cs="Arial"/>
                <w:sz w:val="18"/>
                <w:szCs w:val="18"/>
              </w:rPr>
              <w:t>本文件中出现的任何文字叙述、文档格式、插图、照片、方法、过程等内容，除另有特别注明，版权均属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所有，受到有关产权及版权法保护。任何单位和个人未经</w:t>
            </w:r>
            <w:r>
              <w:rPr>
                <w:rFonts w:hint="eastAsia" w:ascii="宋体" w:hAnsi="宋体" w:cs="Arial"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sz w:val="18"/>
                <w:szCs w:val="18"/>
              </w:rPr>
              <w:t>的书面授权许可，不得复制或引用本文件的任何片断，无论通过电子形式或非电子形式。</w:t>
            </w:r>
          </w:p>
          <w:p>
            <w:pPr>
              <w:pBdr>
                <w:bottom w:val="single" w:color="auto" w:sz="4" w:space="1"/>
              </w:pBdr>
              <w:snapToGrid w:val="0"/>
              <w:ind w:firstLine="361" w:firstLineChars="200"/>
              <w:rPr>
                <w:rFonts w:ascii="宋体" w:hAnsi="宋体" w:cs="Arial"/>
                <w:b/>
                <w:sz w:val="30"/>
                <w:szCs w:val="30"/>
              </w:rPr>
            </w:pPr>
            <w:r>
              <w:rPr>
                <w:rFonts w:ascii="Cambria" w:hAnsi="Cambria" w:cs="Arial"/>
                <w:b/>
                <w:sz w:val="18"/>
                <w:szCs w:val="18"/>
              </w:rPr>
              <w:t xml:space="preserve">Copyright </w:t>
            </w:r>
            <w:r>
              <w:rPr>
                <w:rFonts w:ascii="Cambria" w:hAnsi="Cambria" w:eastAsia="PMingLiU-ExtB" w:cs="Arial"/>
                <w:b/>
                <w:sz w:val="18"/>
                <w:szCs w:val="18"/>
              </w:rPr>
              <w:t xml:space="preserve">© </w:t>
            </w:r>
            <w:r>
              <w:rPr>
                <w:rFonts w:ascii="宋体" w:hAnsi="宋体" w:cs="Arial"/>
                <w:b/>
                <w:sz w:val="18"/>
                <w:szCs w:val="18"/>
              </w:rPr>
              <w:t>20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1</w:t>
            </w:r>
            <w:r>
              <w:rPr>
                <w:rFonts w:ascii="宋体" w:hAnsi="宋体" w:cs="Arial"/>
                <w:b/>
                <w:sz w:val="18"/>
                <w:szCs w:val="18"/>
              </w:rPr>
              <w:t>5</w:t>
            </w:r>
            <w:r>
              <w:rPr>
                <w:rFonts w:hint="eastAsia" w:ascii="宋体" w:hAnsi="宋体" w:cs="Arial"/>
                <w:b/>
                <w:sz w:val="18"/>
                <w:szCs w:val="18"/>
              </w:rPr>
              <w:t>江苏金智教育信息股份有限公司</w:t>
            </w:r>
            <w:r>
              <w:rPr>
                <w:rFonts w:ascii="宋体" w:hAnsi="宋体" w:cs="Arial"/>
                <w:b/>
                <w:sz w:val="18"/>
                <w:szCs w:val="18"/>
              </w:rPr>
              <w:t>版权所有</w:t>
            </w:r>
          </w:p>
        </w:tc>
      </w:tr>
    </w:tbl>
    <w:p>
      <w:pPr>
        <w:jc w:val="center"/>
        <w:rPr>
          <w:rFonts w:ascii="黑体" w:hAnsi="黑体" w:eastAsia="黑体"/>
          <w:sz w:val="24"/>
        </w:rPr>
      </w:pPr>
    </w:p>
    <w:bookmarkEnd w:id="0"/>
    <w:bookmarkEnd w:id="1"/>
    <w:p>
      <w:bookmarkStart w:id="22" w:name="_GoBack"/>
      <w:bookmarkEnd w:id="22"/>
    </w:p>
    <w:bookmarkEnd w:id="2"/>
    <w:p>
      <w:pPr>
        <w:tabs>
          <w:tab w:val="left" w:pos="2771"/>
        </w:tabs>
        <w:jc w:val="center"/>
        <w:rPr>
          <w:sz w:val="44"/>
          <w:szCs w:val="44"/>
        </w:rPr>
      </w:pPr>
      <w:r>
        <w:rPr>
          <w:rFonts w:hint="eastAsia" w:ascii="黑体" w:hAnsi="黑体" w:eastAsia="黑体" w:cs="黑体"/>
          <w:b/>
          <w:bCs/>
          <w:sz w:val="44"/>
          <w:szCs w:val="44"/>
          <w:lang w:val="zh-CN"/>
        </w:rPr>
        <w:t>目录</w:t>
      </w:r>
    </w:p>
    <w:p>
      <w:pPr>
        <w:pStyle w:val="14"/>
        <w:tabs>
          <w:tab w:val="left" w:pos="420"/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rPr>
          <w:rFonts w:ascii="宋体" w:hAnsi="宋体"/>
          <w:bCs/>
          <w:caps/>
          <w:sz w:val="20"/>
        </w:rPr>
        <w:fldChar w:fldCharType="begin"/>
      </w:r>
      <w:r>
        <w:rPr>
          <w:rFonts w:ascii="宋体" w:hAnsi="宋体"/>
        </w:rPr>
        <w:instrText xml:space="preserve"> TOC \o "1-3" \h \z \u </w:instrText>
      </w:r>
      <w:r>
        <w:rPr>
          <w:rFonts w:ascii="宋体" w:hAnsi="宋体"/>
          <w:bCs/>
          <w:caps/>
          <w:sz w:val="20"/>
        </w:rPr>
        <w:fldChar w:fldCharType="separate"/>
      </w:r>
      <w:r>
        <w:fldChar w:fldCharType="begin"/>
      </w:r>
      <w:r>
        <w:instrText xml:space="preserve"> HYPERLINK \l "_Toc153790815" </w:instrText>
      </w:r>
      <w:r>
        <w:fldChar w:fldCharType="separate"/>
      </w:r>
      <w:r>
        <w:rPr>
          <w:rStyle w:val="18"/>
        </w:rPr>
        <w:t>1</w:t>
      </w:r>
      <w:r>
        <w:rPr>
          <w:rFonts w:asciiTheme="minorHAnsi" w:hAnsiTheme="minorHAnsi" w:eastAsiaTheme="minorEastAsia" w:cstheme="minorBidi"/>
          <w:szCs w:val="22"/>
          <w14:ligatures w14:val="standardContextual"/>
        </w:rPr>
        <w:tab/>
      </w:r>
      <w:r>
        <w:rPr>
          <w:rStyle w:val="18"/>
        </w:rPr>
        <w:t>宿舍房源管理操作说明</w:t>
      </w:r>
      <w:r>
        <w:tab/>
      </w:r>
      <w:r>
        <w:fldChar w:fldCharType="begin"/>
      </w:r>
      <w:r>
        <w:instrText xml:space="preserve"> PAGEREF _Toc153790815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5"/>
        <w:tabs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fldChar w:fldCharType="begin"/>
      </w:r>
      <w:r>
        <w:instrText xml:space="preserve"> HYPERLINK \l "_Toc153790816" </w:instrText>
      </w:r>
      <w:r>
        <w:fldChar w:fldCharType="separate"/>
      </w:r>
      <w:r>
        <w:rPr>
          <w:rStyle w:val="18"/>
        </w:rPr>
        <w:t>1.1宿舍房源管理</w:t>
      </w:r>
      <w:r>
        <w:tab/>
      </w:r>
      <w:r>
        <w:fldChar w:fldCharType="begin"/>
      </w:r>
      <w:r>
        <w:instrText xml:space="preserve"> PAGEREF _Toc153790816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fldChar w:fldCharType="begin"/>
      </w:r>
      <w:r>
        <w:instrText xml:space="preserve"> HYPERLINK \l "_Toc153790817" </w:instrText>
      </w:r>
      <w:r>
        <w:fldChar w:fldCharType="separate"/>
      </w:r>
      <w:r>
        <w:rPr>
          <w:rStyle w:val="18"/>
        </w:rPr>
        <w:t>1.1.1校区分布</w:t>
      </w:r>
      <w:r>
        <w:tab/>
      </w:r>
      <w:r>
        <w:fldChar w:fldCharType="begin"/>
      </w:r>
      <w:r>
        <w:instrText xml:space="preserve"> PAGEREF _Toc153790817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fldChar w:fldCharType="begin"/>
      </w:r>
      <w:r>
        <w:instrText xml:space="preserve"> HYPERLINK \l "_Toc153790818" </w:instrText>
      </w:r>
      <w:r>
        <w:fldChar w:fldCharType="separate"/>
      </w:r>
      <w:r>
        <w:rPr>
          <w:rStyle w:val="18"/>
        </w:rPr>
        <w:t>1.1.2房间类型</w:t>
      </w:r>
      <w:r>
        <w:tab/>
      </w:r>
      <w:r>
        <w:fldChar w:fldCharType="begin"/>
      </w:r>
      <w:r>
        <w:instrText xml:space="preserve"> PAGEREF _Toc153790818 \h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fldChar w:fldCharType="begin"/>
      </w:r>
      <w:r>
        <w:instrText xml:space="preserve"> HYPERLINK \l "_Toc153790819" </w:instrText>
      </w:r>
      <w:r>
        <w:fldChar w:fldCharType="separate"/>
      </w:r>
      <w:r>
        <w:rPr>
          <w:rStyle w:val="18"/>
        </w:rPr>
        <w:t>1.1.3宿舍设施维护</w:t>
      </w:r>
      <w:r>
        <w:tab/>
      </w:r>
      <w:r>
        <w:fldChar w:fldCharType="begin"/>
      </w:r>
      <w:r>
        <w:instrText xml:space="preserve"> PAGEREF _Toc153790819 \h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11"/>
        <w:tabs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fldChar w:fldCharType="begin"/>
      </w:r>
      <w:r>
        <w:instrText xml:space="preserve"> HYPERLINK \l "_Toc153790820" </w:instrText>
      </w:r>
      <w:r>
        <w:fldChar w:fldCharType="separate"/>
      </w:r>
      <w:r>
        <w:rPr>
          <w:rStyle w:val="18"/>
        </w:rPr>
        <w:t>1.1.4创建房源</w:t>
      </w:r>
      <w:r>
        <w:tab/>
      </w:r>
      <w:r>
        <w:fldChar w:fldCharType="begin"/>
      </w:r>
      <w:r>
        <w:instrText xml:space="preserve"> PAGEREF _Toc153790820 \h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15"/>
        <w:tabs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fldChar w:fldCharType="begin"/>
      </w:r>
      <w:r>
        <w:instrText xml:space="preserve"> HYPERLINK \l "_Toc153790821" </w:instrText>
      </w:r>
      <w:r>
        <w:fldChar w:fldCharType="separate"/>
      </w:r>
      <w:r>
        <w:rPr>
          <w:rStyle w:val="18"/>
        </w:rPr>
        <w:t>1.2宿舍楼图片管理</w:t>
      </w:r>
      <w:r>
        <w:tab/>
      </w:r>
      <w:r>
        <w:fldChar w:fldCharType="begin"/>
      </w:r>
      <w:r>
        <w:instrText xml:space="preserve"> PAGEREF _Toc153790821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pStyle w:val="15"/>
        <w:tabs>
          <w:tab w:val="right" w:leader="dot" w:pos="8296"/>
        </w:tabs>
        <w:rPr>
          <w:rFonts w:asciiTheme="minorHAnsi" w:hAnsiTheme="minorHAnsi" w:eastAsiaTheme="minorEastAsia" w:cstheme="minorBidi"/>
          <w:szCs w:val="22"/>
          <w14:ligatures w14:val="standardContextual"/>
        </w:rPr>
      </w:pPr>
      <w:r>
        <w:fldChar w:fldCharType="begin"/>
      </w:r>
      <w:r>
        <w:instrText xml:space="preserve"> HYPERLINK \l "_Toc153790822" </w:instrText>
      </w:r>
      <w:r>
        <w:fldChar w:fldCharType="separate"/>
      </w:r>
      <w:r>
        <w:rPr>
          <w:rStyle w:val="18"/>
        </w:rPr>
        <w:t>1.3宿舍楼平面图设置</w:t>
      </w:r>
      <w:r>
        <w:tab/>
      </w:r>
      <w:r>
        <w:fldChar w:fldCharType="begin"/>
      </w:r>
      <w:r>
        <w:instrText xml:space="preserve"> PAGEREF _Toc153790822 \h </w:instrText>
      </w:r>
      <w:r>
        <w:fldChar w:fldCharType="separate"/>
      </w:r>
      <w:r>
        <w:t>7</w:t>
      </w:r>
      <w:r>
        <w:fldChar w:fldCharType="end"/>
      </w:r>
      <w:r>
        <w:fldChar w:fldCharType="end"/>
      </w:r>
    </w:p>
    <w:p>
      <w:pPr>
        <w:jc w:val="center"/>
        <w:rPr>
          <w:rFonts w:ascii="宋体" w:hAnsi="宋体"/>
        </w:rPr>
      </w:pPr>
      <w:r>
        <w:rPr>
          <w:rFonts w:ascii="宋体" w:hAnsi="宋体"/>
        </w:rPr>
        <w:fldChar w:fldCharType="end"/>
      </w:r>
      <w:bookmarkEnd w:id="3"/>
    </w:p>
    <w:p>
      <w:pPr>
        <w:widowControl/>
        <w:jc w:val="left"/>
        <w:rPr>
          <w:rFonts w:ascii="宋体" w:hAnsi="宋体"/>
        </w:rPr>
      </w:pPr>
      <w:r>
        <w:rPr>
          <w:rFonts w:ascii="宋体" w:hAnsi="宋体"/>
        </w:rPr>
        <w:br w:type="page"/>
      </w:r>
    </w:p>
    <w:bookmarkEnd w:id="4"/>
    <w:bookmarkEnd w:id="5"/>
    <w:bookmarkEnd w:id="6"/>
    <w:bookmarkEnd w:id="7"/>
    <w:p>
      <w:pPr>
        <w:pStyle w:val="2"/>
      </w:pPr>
      <w:bookmarkStart w:id="8" w:name="_Toc153790815"/>
      <w:r>
        <w:rPr>
          <w:rFonts w:hint="eastAsia"/>
        </w:rPr>
        <w:t>宿舍房源管理操作说明</w:t>
      </w:r>
      <w:bookmarkEnd w:id="8"/>
    </w:p>
    <w:p>
      <w:pPr>
        <w:pStyle w:val="3"/>
        <w:ind w:left="883" w:hanging="883" w:hangingChars="275"/>
      </w:pPr>
      <w:bookmarkStart w:id="9" w:name="_Toc153790816"/>
      <w:r>
        <w:t>1</w:t>
      </w:r>
      <w:r>
        <w:rPr>
          <w:rFonts w:hint="eastAsia"/>
        </w:rPr>
        <w:t>.1宿舍房源管理</w:t>
      </w:r>
      <w:bookmarkEnd w:id="9"/>
    </w:p>
    <w:p>
      <w:pPr>
        <w:ind w:firstLine="405"/>
      </w:pPr>
      <w:r>
        <w:drawing>
          <wp:inline distT="0" distB="0" distL="0" distR="0">
            <wp:extent cx="5274310" cy="2568575"/>
            <wp:effectExtent l="0" t="0" r="2540" b="3175"/>
            <wp:docPr id="49172987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1729875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05"/>
      </w:pPr>
      <w:r>
        <w:rPr>
          <w:rFonts w:hint="eastAsia"/>
        </w:rPr>
        <w:t>新建宿舍楼,维护校区、宿舍房间类型、宿舍设施。</w:t>
      </w:r>
    </w:p>
    <w:p>
      <w:pPr>
        <w:pStyle w:val="4"/>
      </w:pPr>
      <w:bookmarkStart w:id="10" w:name="_Toc10310"/>
      <w:bookmarkStart w:id="11" w:name="_Toc153790817"/>
      <w:r>
        <w:t>1</w:t>
      </w:r>
      <w:r>
        <w:rPr>
          <w:rFonts w:hint="eastAsia"/>
        </w:rPr>
        <w:t>.1.1</w:t>
      </w:r>
      <w:r>
        <w:t>校区</w:t>
      </w:r>
      <w:bookmarkEnd w:id="10"/>
      <w:r>
        <w:rPr>
          <w:rFonts w:hint="eastAsia"/>
        </w:rPr>
        <w:t>分布</w:t>
      </w:r>
      <w:bookmarkEnd w:id="11"/>
    </w:p>
    <w:p>
      <w:pPr>
        <w:ind w:firstLine="420" w:firstLineChars="200"/>
      </w:pPr>
      <w:r>
        <w:t>选择宿舍服务需要使用的校区</w:t>
      </w:r>
      <w:r>
        <w:rPr>
          <w:rFonts w:hint="eastAsia"/>
        </w:rPr>
        <w:t>，并可对已有信息进行更改</w:t>
      </w:r>
    </w:p>
    <w:p>
      <w:pPr>
        <w:jc w:val="center"/>
      </w:pPr>
      <w:r>
        <w:drawing>
          <wp:inline distT="0" distB="0" distL="0" distR="0">
            <wp:extent cx="5274310" cy="2568575"/>
            <wp:effectExtent l="0" t="0" r="2540" b="3175"/>
            <wp:docPr id="13964983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9649836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12" w:name="_Toc31192"/>
      <w:bookmarkStart w:id="13" w:name="_Toc153790818"/>
      <w:r>
        <w:t>1</w:t>
      </w:r>
      <w:r>
        <w:rPr>
          <w:rFonts w:hint="eastAsia"/>
        </w:rPr>
        <w:t>.1.2</w:t>
      </w:r>
      <w:r>
        <w:t>房间类型</w:t>
      </w:r>
      <w:bookmarkEnd w:id="12"/>
      <w:bookmarkEnd w:id="13"/>
    </w:p>
    <w:p>
      <w:pPr>
        <w:ind w:firstLine="420"/>
      </w:pPr>
      <w:r>
        <w:rPr>
          <w:rFonts w:hint="eastAsia"/>
        </w:rPr>
        <w:t>设置</w:t>
      </w:r>
      <w:r>
        <w:t>房间类型</w:t>
      </w:r>
      <w:r>
        <w:rPr>
          <w:rFonts w:hint="eastAsia"/>
        </w:rPr>
        <w:t>，</w:t>
      </w:r>
      <w:r>
        <w:t>一般标识</w:t>
      </w:r>
      <w:r>
        <w:rPr>
          <w:rFonts w:hint="eastAsia"/>
        </w:rPr>
        <w:t>二人间、四人间、六人间这种，如果是作为图形化页面的其他结构资源（比如上下楼梯、洗衣房、盥洗室），需要把是否可安排宿舍设为否。</w:t>
      </w:r>
    </w:p>
    <w:p>
      <w:pPr>
        <w:jc w:val="center"/>
      </w:pPr>
      <w:r>
        <w:drawing>
          <wp:inline distT="0" distB="0" distL="0" distR="0">
            <wp:extent cx="5274310" cy="2568575"/>
            <wp:effectExtent l="0" t="0" r="2540" b="3175"/>
            <wp:docPr id="36256544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565449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rPr>
          <w:rFonts w:hint="eastAsia"/>
        </w:rPr>
        <w:t>设置否后，宿舍不能使用。</w:t>
      </w:r>
    </w:p>
    <w:p>
      <w:pPr>
        <w:pStyle w:val="4"/>
      </w:pPr>
      <w:bookmarkStart w:id="14" w:name="_Toc25710"/>
      <w:bookmarkStart w:id="15" w:name="_Toc153790819"/>
      <w:r>
        <w:t>1</w:t>
      </w:r>
      <w:r>
        <w:rPr>
          <w:rFonts w:hint="eastAsia"/>
        </w:rPr>
        <w:t>.1.3</w:t>
      </w:r>
      <w:r>
        <w:t>宿舍设施维护</w:t>
      </w:r>
      <w:bookmarkEnd w:id="14"/>
      <w:bookmarkEnd w:id="15"/>
    </w:p>
    <w:p>
      <w:r>
        <w:rPr>
          <w:rFonts w:hint="eastAsia"/>
        </w:rPr>
        <w:t>设置宿舍相关设施，作为房间的属性。</w:t>
      </w:r>
    </w:p>
    <w:p>
      <w:pPr>
        <w:jc w:val="center"/>
      </w:pPr>
      <w:r>
        <w:drawing>
          <wp:inline distT="0" distB="0" distL="0" distR="0">
            <wp:extent cx="5274310" cy="2568575"/>
            <wp:effectExtent l="0" t="0" r="2540" b="3175"/>
            <wp:docPr id="10659024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902425" name="图片 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4310" cy="2568575"/>
            <wp:effectExtent l="0" t="0" r="2540" b="3175"/>
            <wp:docPr id="20387169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871691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p>
      <w:pPr>
        <w:pStyle w:val="4"/>
      </w:pPr>
      <w:bookmarkStart w:id="16" w:name="_Toc17906"/>
      <w:bookmarkStart w:id="17" w:name="_Toc153790820"/>
      <w:r>
        <w:t>1</w:t>
      </w:r>
      <w:r>
        <w:rPr>
          <w:rFonts w:hint="eastAsia"/>
        </w:rPr>
        <w:t>.1.4创建房源</w:t>
      </w:r>
      <w:bookmarkEnd w:id="16"/>
      <w:bookmarkEnd w:id="17"/>
    </w:p>
    <w:p>
      <w:r>
        <w:rPr>
          <w:rFonts w:hint="eastAsia"/>
        </w:rPr>
        <w:t>房源数据以宿舍楼/房间号的结构存储，首选点击新建创建宿舍楼，如下，楼栋的封面照片从宿舍楼图片管理上传，未上传有默认的图片。</w:t>
      </w:r>
    </w:p>
    <w:p>
      <w:r>
        <w:drawing>
          <wp:inline distT="0" distB="0" distL="0" distR="0">
            <wp:extent cx="5274310" cy="2568575"/>
            <wp:effectExtent l="0" t="0" r="2540" b="3175"/>
            <wp:docPr id="6548715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4871534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  <w:jc w:val="center"/>
      </w:pPr>
    </w:p>
    <w:p>
      <w:pPr>
        <w:ind w:firstLine="420"/>
      </w:pPr>
      <w:r>
        <w:rPr>
          <w:rFonts w:hint="eastAsia"/>
        </w:rPr>
        <w:t>新增的数据如要修改可以单个编辑或者批量修改</w:t>
      </w:r>
    </w:p>
    <w:p>
      <w:pPr>
        <w:ind w:firstLine="420"/>
      </w:pPr>
      <w:r>
        <w:drawing>
          <wp:inline distT="0" distB="0" distL="0" distR="0">
            <wp:extent cx="5274310" cy="2568575"/>
            <wp:effectExtent l="0" t="0" r="2540" b="3175"/>
            <wp:docPr id="21216772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16772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drawing>
          <wp:inline distT="0" distB="0" distL="0" distR="0">
            <wp:extent cx="5274310" cy="2568575"/>
            <wp:effectExtent l="0" t="0" r="2540" b="3175"/>
            <wp:docPr id="191632208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6322081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</w:rPr>
        <w:t>选择房间号进行房间信息编辑</w:t>
      </w:r>
    </w:p>
    <w:p>
      <w:pPr>
        <w:ind w:firstLine="420"/>
      </w:pPr>
      <w:r>
        <w:drawing>
          <wp:inline distT="0" distB="0" distL="0" distR="0">
            <wp:extent cx="5274310" cy="2568575"/>
            <wp:effectExtent l="0" t="0" r="2540" b="3175"/>
            <wp:docPr id="13335505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3550528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</w:p>
    <w:p>
      <w:pPr>
        <w:pStyle w:val="3"/>
        <w:numPr>
          <w:ilvl w:val="1"/>
          <w:numId w:val="0"/>
        </w:numPr>
        <w:ind w:left="883" w:hanging="883" w:hangingChars="275"/>
        <w:jc w:val="left"/>
      </w:pPr>
      <w:bookmarkStart w:id="18" w:name="_Toc153790821"/>
      <w:bookmarkStart w:id="19" w:name="_Toc3187"/>
      <w:r>
        <w:t>1</w:t>
      </w:r>
      <w:r>
        <w:rPr>
          <w:rFonts w:hint="eastAsia"/>
        </w:rPr>
        <w:t>.2宿舍楼图片管理</w:t>
      </w:r>
      <w:bookmarkEnd w:id="18"/>
      <w:bookmarkEnd w:id="19"/>
    </w:p>
    <w:p>
      <w:pPr>
        <w:ind w:firstLine="405"/>
        <w:jc w:val="center"/>
      </w:pPr>
    </w:p>
    <w:p>
      <w:pPr>
        <w:ind w:firstLine="405"/>
        <w:jc w:val="center"/>
      </w:pPr>
      <w:r>
        <w:drawing>
          <wp:inline distT="0" distB="0" distL="0" distR="0">
            <wp:extent cx="5274310" cy="2568575"/>
            <wp:effectExtent l="0" t="0" r="2540" b="3175"/>
            <wp:docPr id="181389025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3890251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210" w:firstLineChars="100"/>
      </w:pPr>
      <w:r>
        <w:rPr>
          <w:rFonts w:hint="eastAsia"/>
        </w:rPr>
        <w:t>点击对应宿舍楼信息页面中的楼栋图片，进入图片管理页面</w:t>
      </w:r>
    </w:p>
    <w:p>
      <w:pPr>
        <w:ind w:firstLine="405"/>
        <w:jc w:val="center"/>
      </w:pPr>
      <w:r>
        <w:drawing>
          <wp:inline distT="0" distB="0" distL="0" distR="0">
            <wp:extent cx="5274310" cy="2568575"/>
            <wp:effectExtent l="0" t="0" r="2540" b="3175"/>
            <wp:docPr id="18668859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885917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05"/>
      </w:pPr>
      <w:r>
        <w:rPr>
          <w:rFonts w:hint="eastAsia"/>
        </w:rPr>
        <w:t>有多个图片时，点击文件排序，图片可以拖动顺序排序</w:t>
      </w:r>
    </w:p>
    <w:p>
      <w:pPr>
        <w:ind w:firstLine="405"/>
        <w:jc w:val="center"/>
      </w:pPr>
    </w:p>
    <w:p>
      <w:pPr>
        <w:pStyle w:val="3"/>
        <w:numPr>
          <w:ilvl w:val="1"/>
          <w:numId w:val="0"/>
        </w:numPr>
        <w:ind w:left="883" w:hanging="883" w:hangingChars="275"/>
        <w:jc w:val="left"/>
      </w:pPr>
      <w:bookmarkStart w:id="20" w:name="_Toc2307"/>
      <w:bookmarkStart w:id="21" w:name="_Toc153790822"/>
      <w:r>
        <w:t>1</w:t>
      </w:r>
      <w:r>
        <w:rPr>
          <w:rFonts w:hint="eastAsia"/>
        </w:rPr>
        <w:t>.3宿舍楼平面图设置</w:t>
      </w:r>
      <w:bookmarkEnd w:id="20"/>
      <w:bookmarkEnd w:id="21"/>
    </w:p>
    <w:p>
      <w:pPr>
        <w:ind w:left="828"/>
      </w:pPr>
      <w:r>
        <w:rPr>
          <w:rFonts w:hint="eastAsia"/>
        </w:rPr>
        <w:t>以平面图的操作模式维护房间信息，该菜单授权后以按钮形式出现在房间维护的页面。</w:t>
      </w:r>
    </w:p>
    <w:p>
      <w:pPr>
        <w:ind w:firstLine="405"/>
        <w:jc w:val="center"/>
      </w:pPr>
      <w:r>
        <w:drawing>
          <wp:inline distT="0" distB="0" distL="0" distR="0">
            <wp:extent cx="5274310" cy="2568575"/>
            <wp:effectExtent l="0" t="0" r="2540" b="3175"/>
            <wp:docPr id="128417784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4177847" name="图片 1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05"/>
      </w:pPr>
      <w:r>
        <w:rPr>
          <w:rFonts w:hint="eastAsia"/>
        </w:rPr>
        <w:t>平面图是可以标注成宿舍楼每层房间位置的示意图</w:t>
      </w:r>
    </w:p>
    <w:p>
      <w:pPr>
        <w:ind w:firstLine="405"/>
      </w:pPr>
      <w:r>
        <w:drawing>
          <wp:inline distT="0" distB="0" distL="0" distR="0">
            <wp:extent cx="5274310" cy="2568575"/>
            <wp:effectExtent l="0" t="0" r="2540" b="3175"/>
            <wp:docPr id="161192711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1927116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05"/>
      </w:pPr>
      <w:r>
        <w:rPr>
          <w:rFonts w:hint="eastAsia"/>
        </w:rPr>
        <w:t>已经标注好的房间，鼠标放上点编辑，有如下功能</w:t>
      </w:r>
    </w:p>
    <w:p>
      <w:pPr>
        <w:pStyle w:val="32"/>
        <w:numPr>
          <w:ilvl w:val="0"/>
          <w:numId w:val="2"/>
        </w:numPr>
        <w:ind w:firstLineChars="0"/>
      </w:pPr>
      <w:r>
        <w:rPr>
          <w:rFonts w:hint="eastAsia"/>
        </w:rPr>
        <w:t>复制宿舍信息：复制后在空白格上点新建宿舍可以直接生成一个新的房间，左上角可以取消复制状态</w:t>
      </w:r>
    </w:p>
    <w:p>
      <w:pPr>
        <w:pStyle w:val="32"/>
        <w:numPr>
          <w:ilvl w:val="0"/>
          <w:numId w:val="2"/>
        </w:numPr>
        <w:ind w:firstLineChars="0"/>
      </w:pPr>
      <w:r>
        <w:rPr>
          <w:rFonts w:hint="eastAsia"/>
        </w:rPr>
        <w:t>查看宿舍信息：查询宿舍的情况</w:t>
      </w:r>
    </w:p>
    <w:p>
      <w:pPr>
        <w:pStyle w:val="32"/>
        <w:numPr>
          <w:ilvl w:val="0"/>
          <w:numId w:val="2"/>
        </w:numPr>
        <w:ind w:firstLineChars="0"/>
      </w:pPr>
      <w:r>
        <w:rPr>
          <w:rFonts w:hint="eastAsia"/>
        </w:rPr>
        <w:t>修改房间号：调整房间名称</w:t>
      </w:r>
    </w:p>
    <w:p>
      <w:pPr>
        <w:pStyle w:val="32"/>
        <w:numPr>
          <w:ilvl w:val="0"/>
          <w:numId w:val="2"/>
        </w:numPr>
        <w:ind w:firstLineChars="0"/>
      </w:pPr>
      <w:r>
        <w:rPr>
          <w:rFonts w:hint="eastAsia"/>
        </w:rPr>
        <w:t>删除该宿舍：直接删除房间的物理数据，左侧的房间明细也找不到了</w:t>
      </w:r>
    </w:p>
    <w:p>
      <w:pPr>
        <w:pStyle w:val="32"/>
        <w:numPr>
          <w:ilvl w:val="0"/>
          <w:numId w:val="2"/>
        </w:numPr>
        <w:ind w:firstLineChars="0"/>
      </w:pPr>
      <w:r>
        <w:rPr>
          <w:rFonts w:hint="eastAsia"/>
        </w:rPr>
        <w:t>移除该宿舍：从平面图上删除，但还可以从左边的房间明细再重新拖拽</w:t>
      </w:r>
    </w:p>
    <w:p>
      <w:pPr>
        <w:ind w:firstLine="405"/>
      </w:pPr>
      <w:r>
        <w:drawing>
          <wp:inline distT="0" distB="0" distL="0" distR="0">
            <wp:extent cx="5274310" cy="2568575"/>
            <wp:effectExtent l="0" t="0" r="2540" b="3175"/>
            <wp:docPr id="157849970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8499705" name="图片 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05"/>
      </w:pPr>
      <w:r>
        <w:rPr>
          <w:rFonts w:hint="eastAsia"/>
        </w:rPr>
        <w:t>平</w:t>
      </w:r>
    </w:p>
    <w:p/>
    <w:sectPr>
      <w:headerReference r:id="rId5" w:type="default"/>
      <w:footerReference r:id="rId6" w:type="default"/>
      <w:pgSz w:w="11906" w:h="16838"/>
      <w:pgMar w:top="1440" w:right="1800" w:bottom="1440" w:left="1800" w:header="851" w:footer="992" w:gutter="0"/>
      <w:cols w:space="425" w:num="1"/>
      <w:titlePg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PMingLiU">
    <w:altName w:val="Microsoft JhengHei UI"/>
    <w:panose1 w:val="02010601000101010101"/>
    <w:charset w:val="88"/>
    <w:family w:val="roman"/>
    <w:pitch w:val="default"/>
    <w:sig w:usb0="00000000" w:usb1="00000000" w:usb2="00000016" w:usb3="00000000" w:csb0="00100001" w:csb1="00000000"/>
  </w:font>
  <w:font w:name="Microsoft JhengHei UI">
    <w:panose1 w:val="020B0604030504040204"/>
    <w:charset w:val="88"/>
    <w:family w:val="auto"/>
    <w:pitch w:val="default"/>
    <w:sig w:usb0="000002A7" w:usb1="28CF4400" w:usb2="00000016" w:usb3="00000000" w:csb0="00100009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PMingLiU-ExtB">
    <w:panose1 w:val="02020500000000000000"/>
    <w:charset w:val="88"/>
    <w:family w:val="roman"/>
    <w:pitch w:val="default"/>
    <w:sig w:usb0="8000002F" w:usb1="02000008" w:usb2="00000000" w:usb3="00000000" w:csb0="001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6"/>
      <w:tblpPr w:leftFromText="180" w:rightFromText="180" w:vertAnchor="page" w:horzAnchor="page" w:tblpXSpec="center" w:tblpY="15417"/>
      <w:tblOverlap w:val="never"/>
      <w:tblW w:w="8700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6523"/>
      <w:gridCol w:w="217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c>
        <w:tcPr>
          <w:tcW w:w="6523" w:type="dxa"/>
        </w:tcPr>
        <w:p>
          <w:pPr>
            <w:pStyle w:val="12"/>
            <w:spacing w:line="240" w:lineRule="auto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版权所有</w:t>
          </w:r>
          <w:r>
            <w:rPr>
              <w:rFonts w:hint="eastAsia" w:ascii="PMingLiU" w:hAnsi="PMingLiU" w:eastAsia="PMingLiU" w:cs="黑体"/>
              <w:kern w:val="0"/>
              <w:sz w:val="21"/>
              <w:szCs w:val="21"/>
            </w:rPr>
            <w:t>©</w:t>
          </w:r>
          <w:r>
            <w:rPr>
              <w:rFonts w:hint="eastAsia" w:cs="黑体" w:asciiTheme="majorEastAsia" w:hAnsiTheme="majorEastAsia" w:eastAsiaTheme="majorEastAsia"/>
              <w:kern w:val="0"/>
              <w:sz w:val="21"/>
              <w:szCs w:val="21"/>
            </w:rPr>
            <w:t>江苏金智教育信息股份有限公司，保留所有权利。</w:t>
          </w:r>
        </w:p>
      </w:tc>
      <w:tc>
        <w:tcPr>
          <w:tcW w:w="2177" w:type="dxa"/>
        </w:tcPr>
        <w:p>
          <w:pPr>
            <w:pStyle w:val="12"/>
            <w:tabs>
              <w:tab w:val="center" w:pos="980"/>
            </w:tabs>
            <w:spacing w:line="240" w:lineRule="auto"/>
            <w:jc w:val="right"/>
            <w:rPr>
              <w:rFonts w:cs="黑体" w:asciiTheme="majorEastAsia" w:hAnsiTheme="majorEastAsia" w:eastAsiaTheme="majorEastAsia"/>
              <w:sz w:val="21"/>
              <w:szCs w:val="21"/>
            </w:rPr>
          </w:pPr>
          <w:r>
            <w:rPr>
              <w:rFonts w:hint="eastAsia" w:cs="黑体" w:asciiTheme="majorEastAsia" w:hAnsiTheme="majorEastAsia" w:eastAsiaTheme="majorEastAsia"/>
              <w:sz w:val="21"/>
              <w:szCs w:val="21"/>
              <w:lang w:val="zh-CN"/>
            </w:rPr>
            <w:t xml:space="preserve">第 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begin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instrText xml:space="preserve">PAGE  \* Arabic  \* MERGEFORMAT</w:instrTex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  <w:lang w:val="zh-CN"/>
            </w:rPr>
            <w:t>17</w:t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 共</w:t>
          </w:r>
          <w:r>
            <w:fldChar w:fldCharType="begin"/>
          </w:r>
          <w:r>
            <w:instrText xml:space="preserve"> SECTIONPAGES   \* MERGEFORMAT </w:instrText>
          </w:r>
          <w:r>
            <w:fldChar w:fldCharType="separate"/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t>9</w:t>
          </w:r>
          <w:r>
            <w:rPr>
              <w:rFonts w:cs="黑体" w:asciiTheme="majorEastAsia" w:hAnsiTheme="majorEastAsia" w:eastAsiaTheme="majorEastAsia"/>
              <w:sz w:val="21"/>
              <w:szCs w:val="21"/>
            </w:rPr>
            <w:fldChar w:fldCharType="end"/>
          </w:r>
          <w:r>
            <w:rPr>
              <w:rFonts w:hint="eastAsia" w:cs="黑体" w:asciiTheme="majorEastAsia" w:hAnsiTheme="majorEastAsia" w:eastAsiaTheme="majorEastAsia"/>
              <w:sz w:val="21"/>
              <w:szCs w:val="21"/>
            </w:rPr>
            <w:t xml:space="preserve"> 页</w:t>
          </w:r>
        </w:p>
      </w:tc>
    </w:tr>
  </w:tbl>
  <w:p>
    <w:pPr>
      <w:pStyle w:val="12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</w:pPr>
      <w:r>
        <w:separator/>
      </w:r>
    </w:p>
  </w:footnote>
  <w:footnote w:type="continuationSeparator" w:id="1">
    <w:p>
      <w:pPr>
        <w:spacing w:line="36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tbl>
    <w:tblPr>
      <w:tblStyle w:val="16"/>
      <w:tblpPr w:leftFromText="180" w:rightFromText="180" w:vertAnchor="page" w:horzAnchor="page" w:tblpX="1461" w:tblpY="535"/>
      <w:tblOverlap w:val="never"/>
      <w:tblW w:w="9351" w:type="dxa"/>
      <w:tblInd w:w="0" w:type="dxa"/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  <w:tblLayout w:type="fixed"/>
      <w:tblCellMar>
        <w:top w:w="0" w:type="dxa"/>
        <w:left w:w="108" w:type="dxa"/>
        <w:bottom w:w="0" w:type="dxa"/>
        <w:right w:w="108" w:type="dxa"/>
      </w:tblCellMar>
    </w:tblPr>
    <w:tblGrid>
      <w:gridCol w:w="2830"/>
      <w:gridCol w:w="1134"/>
      <w:gridCol w:w="5387"/>
    </w:tblGrid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34" w:hRule="atLeast"/>
      </w:trPr>
      <w:tc>
        <w:tcPr>
          <w:tcW w:w="2830" w:type="dxa"/>
          <w:vMerge w:val="restart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jc w:val="both"/>
            <w:rPr>
              <w:rFonts w:ascii="宋体"/>
              <w:sz w:val="21"/>
              <w:szCs w:val="21"/>
            </w:rPr>
          </w:pPr>
          <w:r>
            <w:rPr>
              <w:rFonts w:ascii="宋体"/>
              <w:sz w:val="21"/>
              <w:szCs w:val="21"/>
            </w:rPr>
            <w:drawing>
              <wp:inline distT="0" distB="0" distL="0" distR="0">
                <wp:extent cx="1668145" cy="431165"/>
                <wp:effectExtent l="0" t="0" r="8255" b="6985"/>
                <wp:docPr id="16" name="图片 1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6" name="图片 16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98694" cy="4649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134" w:type="dxa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rPr>
              <w:rFonts w:asci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>项目名称</w:t>
          </w:r>
        </w:p>
      </w:tc>
      <w:tc>
        <w:tcPr>
          <w:tcW w:w="5387" w:type="dxa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jc w:val="both"/>
            <w:rPr>
              <w:rFonts w:asci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>长春医学高等专科学校银校共建智慧校园平台项目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64" w:hRule="atLeast"/>
      </w:trPr>
      <w:tc>
        <w:tcPr>
          <w:tcW w:w="2830" w:type="dxa"/>
          <w:vMerge w:val="continue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jc w:val="both"/>
            <w:rPr>
              <w:rFonts w:ascii="宋体"/>
              <w:sz w:val="21"/>
              <w:szCs w:val="21"/>
            </w:rPr>
          </w:pPr>
        </w:p>
      </w:tc>
      <w:tc>
        <w:tcPr>
          <w:tcW w:w="1134" w:type="dxa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rPr>
              <w:rFonts w:asci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>文件名称</w:t>
          </w:r>
        </w:p>
      </w:tc>
      <w:tc>
        <w:tcPr>
          <w:tcW w:w="5387" w:type="dxa"/>
          <w:vAlign w:val="center"/>
        </w:tcPr>
        <w:p>
          <w:pPr>
            <w:pStyle w:val="13"/>
            <w:spacing w:line="240" w:lineRule="auto"/>
            <w:jc w:val="both"/>
            <w:rPr>
              <w:rFonts w:ascii="宋体" w:hAns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>宿舍房源管理</w:t>
          </w:r>
          <w:r>
            <w:rPr>
              <w:rFonts w:ascii="宋体" w:hAnsi="宋体"/>
              <w:sz w:val="21"/>
              <w:szCs w:val="21"/>
            </w:rPr>
            <w:t>_</w:t>
          </w:r>
          <w:r>
            <w:rPr>
              <w:rFonts w:hint="eastAsia" w:ascii="宋体" w:hAnsi="宋体"/>
              <w:sz w:val="21"/>
              <w:szCs w:val="21"/>
              <w:lang w:val="en-US" w:eastAsia="zh-CN"/>
            </w:rPr>
            <w:t>产品</w:t>
          </w:r>
          <w:r>
            <w:rPr>
              <w:rFonts w:hint="eastAsia" w:ascii="宋体" w:hAnsi="宋体"/>
              <w:sz w:val="21"/>
              <w:szCs w:val="21"/>
            </w:rPr>
            <w:t>操作手册</w:t>
          </w:r>
        </w:p>
      </w:tc>
    </w:tr>
    <w:tr>
      <w:tblPrEx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CellMar>
          <w:top w:w="0" w:type="dxa"/>
          <w:left w:w="108" w:type="dxa"/>
          <w:bottom w:w="0" w:type="dxa"/>
          <w:right w:w="108" w:type="dxa"/>
        </w:tblCellMar>
      </w:tblPrEx>
      <w:trPr>
        <w:trHeight w:val="146" w:hRule="atLeast"/>
      </w:trPr>
      <w:tc>
        <w:tcPr>
          <w:tcW w:w="2830" w:type="dxa"/>
          <w:vMerge w:val="continue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jc w:val="both"/>
            <w:rPr>
              <w:rFonts w:ascii="宋体"/>
              <w:sz w:val="21"/>
              <w:szCs w:val="21"/>
            </w:rPr>
          </w:pPr>
        </w:p>
      </w:tc>
      <w:tc>
        <w:tcPr>
          <w:tcW w:w="1134" w:type="dxa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rPr>
              <w:rFonts w:asci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>文件状态</w:t>
          </w:r>
        </w:p>
      </w:tc>
      <w:tc>
        <w:tcPr>
          <w:tcW w:w="5387" w:type="dxa"/>
          <w:vAlign w:val="center"/>
        </w:tcPr>
        <w:p>
          <w:pPr>
            <w:pStyle w:val="13"/>
            <w:pBdr>
              <w:bottom w:val="none" w:color="auto" w:sz="0" w:space="0"/>
            </w:pBdr>
            <w:spacing w:line="240" w:lineRule="auto"/>
            <w:jc w:val="both"/>
            <w:rPr>
              <w:rFonts w:ascii="宋体"/>
              <w:sz w:val="21"/>
              <w:szCs w:val="21"/>
            </w:rPr>
          </w:pPr>
          <w:r>
            <w:rPr>
              <w:rFonts w:hint="eastAsia" w:ascii="宋体" w:hAnsi="宋体"/>
              <w:sz w:val="21"/>
              <w:szCs w:val="21"/>
            </w:rPr>
            <w:t>已审核</w:t>
          </w:r>
        </w:p>
      </w:tc>
    </w:tr>
  </w:tbl>
  <w:p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12"/>
    <w:multiLevelType w:val="multilevel"/>
    <w:tmpl w:val="00000012"/>
    <w:lvl w:ilvl="0" w:tentative="0">
      <w:start w:val="1"/>
      <w:numFmt w:val="decimal"/>
      <w:pStyle w:val="2"/>
      <w:lvlText w:val="%1"/>
      <w:lvlJc w:val="left"/>
      <w:pPr>
        <w:ind w:left="432" w:hanging="432"/>
      </w:pPr>
    </w:lvl>
    <w:lvl w:ilvl="1" w:tentative="0">
      <w:start w:val="1"/>
      <w:numFmt w:val="decimal"/>
      <w:lvlText w:val="%1.%2"/>
      <w:lvlJc w:val="left"/>
      <w:pPr>
        <w:ind w:left="576" w:hanging="576"/>
      </w:pPr>
      <w:rPr>
        <w:rFonts w:hint="default" w:ascii="Trebuchet MS" w:hAnsi="Trebuchet MS"/>
      </w:rPr>
    </w:lvl>
    <w:lvl w:ilvl="2" w:tentative="0">
      <w:start w:val="1"/>
      <w:numFmt w:val="decimal"/>
      <w:lvlText w:val="%1.%2.%3"/>
      <w:lvlJc w:val="left"/>
      <w:pPr>
        <w:ind w:left="2421" w:hanging="720"/>
      </w:pPr>
    </w:lvl>
    <w:lvl w:ilvl="3" w:tentative="0">
      <w:start w:val="1"/>
      <w:numFmt w:val="decimal"/>
      <w:pStyle w:val="5"/>
      <w:lvlText w:val="%1.%2.%3.%4"/>
      <w:lvlJc w:val="left"/>
      <w:pPr>
        <w:ind w:left="5401" w:hanging="864"/>
      </w:pPr>
      <w:rPr>
        <w:rFonts w:hint="default" w:ascii="Trebuchet MS" w:hAnsi="Trebuchet MS"/>
      </w:rPr>
    </w:lvl>
    <w:lvl w:ilvl="4" w:tentative="0">
      <w:start w:val="1"/>
      <w:numFmt w:val="decimal"/>
      <w:pStyle w:val="6"/>
      <w:lvlText w:val="%1.%2.%3.%4.%5"/>
      <w:lvlJc w:val="left"/>
      <w:pPr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ind w:left="1577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ind w:left="1584" w:hanging="1584"/>
      </w:pPr>
    </w:lvl>
  </w:abstractNum>
  <w:abstractNum w:abstractNumId="1">
    <w:nsid w:val="72211FA8"/>
    <w:multiLevelType w:val="multilevel"/>
    <w:tmpl w:val="72211FA8"/>
    <w:lvl w:ilvl="0" w:tentative="0">
      <w:start w:val="1"/>
      <w:numFmt w:val="decimal"/>
      <w:lvlText w:val="%1、"/>
      <w:lvlJc w:val="left"/>
      <w:pPr>
        <w:ind w:left="1125" w:hanging="72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1245" w:hanging="420"/>
      </w:pPr>
    </w:lvl>
    <w:lvl w:ilvl="2" w:tentative="0">
      <w:start w:val="1"/>
      <w:numFmt w:val="lowerRoman"/>
      <w:lvlText w:val="%3."/>
      <w:lvlJc w:val="right"/>
      <w:pPr>
        <w:ind w:left="1665" w:hanging="420"/>
      </w:pPr>
    </w:lvl>
    <w:lvl w:ilvl="3" w:tentative="0">
      <w:start w:val="1"/>
      <w:numFmt w:val="decimal"/>
      <w:lvlText w:val="%4."/>
      <w:lvlJc w:val="left"/>
      <w:pPr>
        <w:ind w:left="2085" w:hanging="420"/>
      </w:pPr>
    </w:lvl>
    <w:lvl w:ilvl="4" w:tentative="0">
      <w:start w:val="1"/>
      <w:numFmt w:val="lowerLetter"/>
      <w:lvlText w:val="%5)"/>
      <w:lvlJc w:val="left"/>
      <w:pPr>
        <w:ind w:left="2505" w:hanging="420"/>
      </w:pPr>
    </w:lvl>
    <w:lvl w:ilvl="5" w:tentative="0">
      <w:start w:val="1"/>
      <w:numFmt w:val="lowerRoman"/>
      <w:lvlText w:val="%6."/>
      <w:lvlJc w:val="right"/>
      <w:pPr>
        <w:ind w:left="2925" w:hanging="420"/>
      </w:pPr>
    </w:lvl>
    <w:lvl w:ilvl="6" w:tentative="0">
      <w:start w:val="1"/>
      <w:numFmt w:val="decimal"/>
      <w:lvlText w:val="%7."/>
      <w:lvlJc w:val="left"/>
      <w:pPr>
        <w:ind w:left="3345" w:hanging="420"/>
      </w:pPr>
    </w:lvl>
    <w:lvl w:ilvl="7" w:tentative="0">
      <w:start w:val="1"/>
      <w:numFmt w:val="lowerLetter"/>
      <w:lvlText w:val="%8)"/>
      <w:lvlJc w:val="left"/>
      <w:pPr>
        <w:ind w:left="3765" w:hanging="420"/>
      </w:pPr>
    </w:lvl>
    <w:lvl w:ilvl="8" w:tentative="0">
      <w:start w:val="1"/>
      <w:numFmt w:val="lowerRoman"/>
      <w:lvlText w:val="%9."/>
      <w:lvlJc w:val="right"/>
      <w:pPr>
        <w:ind w:left="4185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YjNjZjlmNWI1ZWY5MDZmZjEyMDE1MzI5ZmIwYWI0OWMifQ=="/>
  </w:docVars>
  <w:rsids>
    <w:rsidRoot w:val="00360C64"/>
    <w:rsid w:val="000245F1"/>
    <w:rsid w:val="00053B3E"/>
    <w:rsid w:val="000B2BAD"/>
    <w:rsid w:val="000D320B"/>
    <w:rsid w:val="00333FA3"/>
    <w:rsid w:val="00360C64"/>
    <w:rsid w:val="003D1E3C"/>
    <w:rsid w:val="00444914"/>
    <w:rsid w:val="004D1368"/>
    <w:rsid w:val="00554AA6"/>
    <w:rsid w:val="005603CA"/>
    <w:rsid w:val="00576F75"/>
    <w:rsid w:val="00592A19"/>
    <w:rsid w:val="00636A9E"/>
    <w:rsid w:val="006442E6"/>
    <w:rsid w:val="00681004"/>
    <w:rsid w:val="006B1D30"/>
    <w:rsid w:val="007A08D3"/>
    <w:rsid w:val="0088704E"/>
    <w:rsid w:val="00950D9F"/>
    <w:rsid w:val="009534A6"/>
    <w:rsid w:val="009844AB"/>
    <w:rsid w:val="009D42A1"/>
    <w:rsid w:val="009D64BB"/>
    <w:rsid w:val="009F1BB0"/>
    <w:rsid w:val="00AA4D1D"/>
    <w:rsid w:val="00B551EF"/>
    <w:rsid w:val="00C96685"/>
    <w:rsid w:val="00CF3E9C"/>
    <w:rsid w:val="00D23822"/>
    <w:rsid w:val="00D42B17"/>
    <w:rsid w:val="00DA0674"/>
    <w:rsid w:val="00E07E2D"/>
    <w:rsid w:val="00E31EC3"/>
    <w:rsid w:val="00E473F7"/>
    <w:rsid w:val="00ED44C6"/>
    <w:rsid w:val="00F44E8B"/>
    <w:rsid w:val="00F938ED"/>
    <w:rsid w:val="00FC1AE2"/>
    <w:rsid w:val="01F94C1C"/>
    <w:rsid w:val="09F064E7"/>
    <w:rsid w:val="0D4234FA"/>
    <w:rsid w:val="14DE3B0C"/>
    <w:rsid w:val="231F5A1C"/>
    <w:rsid w:val="2A6C74B4"/>
    <w:rsid w:val="2F601CE1"/>
    <w:rsid w:val="3599382B"/>
    <w:rsid w:val="393C4AF2"/>
    <w:rsid w:val="5B525C87"/>
    <w:rsid w:val="5F303117"/>
    <w:rsid w:val="5F692A61"/>
    <w:rsid w:val="626F6756"/>
    <w:rsid w:val="6AAA1838"/>
    <w:rsid w:val="73DD7565"/>
    <w:rsid w:val="755C52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9" w:semiHidden="0" w:name="heading 4"/>
    <w:lsdException w:qFormat="1" w:unhideWhenUsed="0" w:uiPriority="0" w:semiHidden="0" w:name="heading 5"/>
    <w:lsdException w:qFormat="1" w:unhideWhenUsed="0" w:uiPriority="99" w:semiHidden="0" w:name="heading 6"/>
    <w:lsdException w:qFormat="1" w:unhideWhenUsed="0" w:uiPriority="99" w:semiHidden="0" w:name="heading 7"/>
    <w:lsdException w:qFormat="1" w:unhideWhenUsed="0" w:uiPriority="99" w:semiHidden="0" w:name="heading 8"/>
    <w:lsdException w:qFormat="1" w:unhideWhenUsed="0" w:uiPriority="9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0" w:semiHidden="0" w:name="header"/>
    <w:lsdException w:qFormat="1" w:uiPriority="0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jc w:val="both"/>
    </w:pPr>
    <w:rPr>
      <w:rFonts w:ascii="Trebuchet MS" w:hAnsi="Trebuchet MS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numPr>
        <w:ilvl w:val="0"/>
        <w:numId w:val="1"/>
      </w:numPr>
      <w:jc w:val="left"/>
      <w:outlineLvl w:val="0"/>
    </w:pPr>
    <w:rPr>
      <w:b/>
      <w:snapToGrid w:val="0"/>
      <w:kern w:val="0"/>
      <w:sz w:val="32"/>
      <w:szCs w:val="20"/>
    </w:rPr>
  </w:style>
  <w:style w:type="paragraph" w:styleId="3">
    <w:name w:val="heading 2"/>
    <w:basedOn w:val="1"/>
    <w:next w:val="1"/>
    <w:link w:val="22"/>
    <w:qFormat/>
    <w:uiPriority w:val="0"/>
    <w:pPr>
      <w:outlineLvl w:val="1"/>
    </w:pPr>
    <w:rPr>
      <w:b/>
      <w:sz w:val="32"/>
    </w:rPr>
  </w:style>
  <w:style w:type="paragraph" w:styleId="4">
    <w:name w:val="heading 3"/>
    <w:basedOn w:val="1"/>
    <w:next w:val="1"/>
    <w:link w:val="23"/>
    <w:qFormat/>
    <w:uiPriority w:val="0"/>
    <w:pPr>
      <w:outlineLvl w:val="2"/>
    </w:pPr>
    <w:rPr>
      <w:sz w:val="28"/>
    </w:rPr>
  </w:style>
  <w:style w:type="paragraph" w:styleId="5">
    <w:name w:val="heading 4"/>
    <w:basedOn w:val="1"/>
    <w:next w:val="1"/>
    <w:link w:val="24"/>
    <w:qFormat/>
    <w:uiPriority w:val="9"/>
    <w:pPr>
      <w:keepLines/>
      <w:numPr>
        <w:ilvl w:val="3"/>
        <w:numId w:val="1"/>
      </w:numPr>
      <w:ind w:left="864"/>
      <w:outlineLvl w:val="3"/>
    </w:pPr>
    <w:rPr>
      <w:rFonts w:ascii="Arial" w:hAnsi="Arial"/>
      <w:b/>
      <w:bCs/>
      <w:sz w:val="24"/>
      <w:szCs w:val="28"/>
    </w:rPr>
  </w:style>
  <w:style w:type="paragraph" w:styleId="6">
    <w:name w:val="heading 5"/>
    <w:basedOn w:val="2"/>
    <w:next w:val="1"/>
    <w:link w:val="25"/>
    <w:qFormat/>
    <w:uiPriority w:val="0"/>
    <w:pPr>
      <w:keepLines/>
      <w:widowControl/>
      <w:numPr>
        <w:ilvl w:val="4"/>
      </w:numPr>
      <w:spacing w:line="240" w:lineRule="auto"/>
      <w:outlineLvl w:val="4"/>
    </w:pPr>
    <w:rPr>
      <w:bCs/>
      <w:sz w:val="21"/>
    </w:rPr>
  </w:style>
  <w:style w:type="paragraph" w:styleId="7">
    <w:name w:val="heading 6"/>
    <w:basedOn w:val="6"/>
    <w:next w:val="1"/>
    <w:link w:val="26"/>
    <w:qFormat/>
    <w:uiPriority w:val="99"/>
    <w:pPr>
      <w:numPr>
        <w:ilvl w:val="5"/>
      </w:numPr>
      <w:outlineLvl w:val="5"/>
    </w:pPr>
    <w:rPr>
      <w:bCs w:val="0"/>
    </w:rPr>
  </w:style>
  <w:style w:type="paragraph" w:styleId="8">
    <w:name w:val="heading 7"/>
    <w:basedOn w:val="1"/>
    <w:next w:val="1"/>
    <w:link w:val="27"/>
    <w:qFormat/>
    <w:uiPriority w:val="99"/>
    <w:pPr>
      <w:keepNext/>
      <w:keepLines/>
      <w:numPr>
        <w:ilvl w:val="6"/>
        <w:numId w:val="1"/>
      </w:numPr>
      <w:spacing w:before="240" w:after="64" w:line="320" w:lineRule="auto"/>
      <w:outlineLvl w:val="6"/>
    </w:pPr>
    <w:rPr>
      <w:b/>
      <w:bCs/>
      <w:sz w:val="24"/>
    </w:rPr>
  </w:style>
  <w:style w:type="paragraph" w:styleId="9">
    <w:name w:val="heading 8"/>
    <w:basedOn w:val="1"/>
    <w:next w:val="1"/>
    <w:link w:val="28"/>
    <w:qFormat/>
    <w:uiPriority w:val="99"/>
    <w:pPr>
      <w:keepNext/>
      <w:keepLines/>
      <w:numPr>
        <w:ilvl w:val="7"/>
        <w:numId w:val="1"/>
      </w:numPr>
      <w:spacing w:before="240" w:after="64" w:line="320" w:lineRule="auto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link w:val="29"/>
    <w:qFormat/>
    <w:uiPriority w:val="99"/>
    <w:pPr>
      <w:keepNext/>
      <w:keepLines/>
      <w:numPr>
        <w:ilvl w:val="8"/>
        <w:numId w:val="1"/>
      </w:numPr>
      <w:spacing w:before="240" w:after="64" w:line="320" w:lineRule="auto"/>
      <w:outlineLvl w:val="8"/>
    </w:pPr>
    <w:rPr>
      <w:rFonts w:ascii="Arial" w:hAnsi="Arial" w:eastAsia="黑体"/>
      <w:szCs w:val="21"/>
    </w:rPr>
  </w:style>
  <w:style w:type="character" w:default="1" w:styleId="17">
    <w:name w:val="Default Paragraph Font"/>
    <w:semiHidden/>
    <w:unhideWhenUsed/>
    <w:uiPriority w:val="1"/>
  </w:style>
  <w:style w:type="table" w:default="1" w:styleId="16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toc 3"/>
    <w:basedOn w:val="1"/>
    <w:next w:val="1"/>
    <w:unhideWhenUsed/>
    <w:qFormat/>
    <w:uiPriority w:val="39"/>
    <w:pPr>
      <w:ind w:left="840" w:leftChars="400"/>
    </w:pPr>
  </w:style>
  <w:style w:type="paragraph" w:styleId="12">
    <w:name w:val="footer"/>
    <w:basedOn w:val="1"/>
    <w:link w:val="20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3">
    <w:name w:val="header"/>
    <w:basedOn w:val="1"/>
    <w:link w:val="19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4">
    <w:name w:val="toc 1"/>
    <w:basedOn w:val="1"/>
    <w:next w:val="1"/>
    <w:unhideWhenUsed/>
    <w:qFormat/>
    <w:uiPriority w:val="39"/>
  </w:style>
  <w:style w:type="paragraph" w:styleId="15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8">
    <w:name w:val="Hyperlink"/>
    <w:basedOn w:val="17"/>
    <w:unhideWhenUsed/>
    <w:qFormat/>
    <w:uiPriority w:val="99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19">
    <w:name w:val="页眉 字符"/>
    <w:basedOn w:val="17"/>
    <w:link w:val="13"/>
    <w:qFormat/>
    <w:uiPriority w:val="99"/>
    <w:rPr>
      <w:sz w:val="18"/>
      <w:szCs w:val="18"/>
    </w:rPr>
  </w:style>
  <w:style w:type="character" w:customStyle="1" w:styleId="20">
    <w:name w:val="页脚 字符"/>
    <w:basedOn w:val="17"/>
    <w:link w:val="12"/>
    <w:qFormat/>
    <w:uiPriority w:val="0"/>
    <w:rPr>
      <w:sz w:val="18"/>
      <w:szCs w:val="18"/>
    </w:rPr>
  </w:style>
  <w:style w:type="character" w:customStyle="1" w:styleId="21">
    <w:name w:val="标题 1 字符"/>
    <w:basedOn w:val="17"/>
    <w:link w:val="2"/>
    <w:qFormat/>
    <w:uiPriority w:val="0"/>
    <w:rPr>
      <w:rFonts w:ascii="Trebuchet MS" w:hAnsi="Trebuchet MS" w:eastAsia="宋体" w:cs="Times New Roman"/>
      <w:b/>
      <w:snapToGrid w:val="0"/>
      <w:kern w:val="0"/>
      <w:sz w:val="32"/>
      <w:szCs w:val="20"/>
    </w:rPr>
  </w:style>
  <w:style w:type="character" w:customStyle="1" w:styleId="22">
    <w:name w:val="标题 2 字符"/>
    <w:basedOn w:val="17"/>
    <w:link w:val="3"/>
    <w:qFormat/>
    <w:uiPriority w:val="0"/>
    <w:rPr>
      <w:rFonts w:ascii="Trebuchet MS" w:hAnsi="Trebuchet MS" w:eastAsia="宋体" w:cs="Times New Roman"/>
      <w:b/>
      <w:kern w:val="0"/>
      <w:sz w:val="32"/>
      <w:szCs w:val="20"/>
    </w:rPr>
  </w:style>
  <w:style w:type="character" w:customStyle="1" w:styleId="23">
    <w:name w:val="标题 3 字符"/>
    <w:basedOn w:val="17"/>
    <w:link w:val="4"/>
    <w:qFormat/>
    <w:uiPriority w:val="0"/>
    <w:rPr>
      <w:rFonts w:ascii="Trebuchet MS" w:hAnsi="Trebuchet MS" w:eastAsia="宋体" w:cs="Times New Roman"/>
      <w:b/>
      <w:snapToGrid w:val="0"/>
      <w:kern w:val="0"/>
      <w:sz w:val="28"/>
      <w:szCs w:val="20"/>
    </w:rPr>
  </w:style>
  <w:style w:type="character" w:customStyle="1" w:styleId="24">
    <w:name w:val="标题 4 字符"/>
    <w:basedOn w:val="17"/>
    <w:link w:val="5"/>
    <w:qFormat/>
    <w:uiPriority w:val="9"/>
    <w:rPr>
      <w:rFonts w:ascii="Arial" w:hAnsi="Arial" w:eastAsia="宋体" w:cs="Times New Roman"/>
      <w:b/>
      <w:bCs/>
      <w:sz w:val="24"/>
      <w:szCs w:val="28"/>
    </w:rPr>
  </w:style>
  <w:style w:type="character" w:customStyle="1" w:styleId="25">
    <w:name w:val="标题 5 字符"/>
    <w:basedOn w:val="17"/>
    <w:link w:val="6"/>
    <w:qFormat/>
    <w:uiPriority w:val="0"/>
    <w:rPr>
      <w:rFonts w:ascii="Trebuchet MS" w:hAnsi="Trebuchet MS" w:eastAsia="宋体" w:cs="Times New Roman"/>
      <w:b/>
      <w:bCs/>
      <w:snapToGrid w:val="0"/>
      <w:kern w:val="0"/>
      <w:szCs w:val="20"/>
    </w:rPr>
  </w:style>
  <w:style w:type="character" w:customStyle="1" w:styleId="26">
    <w:name w:val="标题 6 字符"/>
    <w:basedOn w:val="17"/>
    <w:link w:val="7"/>
    <w:qFormat/>
    <w:uiPriority w:val="99"/>
    <w:rPr>
      <w:rFonts w:ascii="Trebuchet MS" w:hAnsi="Trebuchet MS" w:eastAsia="宋体" w:cs="Times New Roman"/>
      <w:b/>
      <w:snapToGrid w:val="0"/>
      <w:kern w:val="0"/>
      <w:szCs w:val="20"/>
    </w:rPr>
  </w:style>
  <w:style w:type="character" w:customStyle="1" w:styleId="27">
    <w:name w:val="标题 7 字符"/>
    <w:basedOn w:val="17"/>
    <w:link w:val="8"/>
    <w:qFormat/>
    <w:uiPriority w:val="99"/>
    <w:rPr>
      <w:rFonts w:ascii="Trebuchet MS" w:hAnsi="Trebuchet MS" w:eastAsia="宋体" w:cs="Times New Roman"/>
      <w:b/>
      <w:bCs/>
      <w:sz w:val="24"/>
      <w:szCs w:val="24"/>
    </w:rPr>
  </w:style>
  <w:style w:type="character" w:customStyle="1" w:styleId="28">
    <w:name w:val="标题 8 字符"/>
    <w:basedOn w:val="17"/>
    <w:link w:val="9"/>
    <w:qFormat/>
    <w:uiPriority w:val="99"/>
    <w:rPr>
      <w:rFonts w:ascii="Arial" w:hAnsi="Arial" w:eastAsia="黑体" w:cs="Times New Roman"/>
      <w:sz w:val="24"/>
      <w:szCs w:val="24"/>
    </w:rPr>
  </w:style>
  <w:style w:type="character" w:customStyle="1" w:styleId="29">
    <w:name w:val="标题 9 字符"/>
    <w:basedOn w:val="17"/>
    <w:link w:val="10"/>
    <w:qFormat/>
    <w:uiPriority w:val="99"/>
    <w:rPr>
      <w:rFonts w:ascii="Arial" w:hAnsi="Arial" w:eastAsia="黑体" w:cs="Times New Roman"/>
      <w:szCs w:val="21"/>
    </w:rPr>
  </w:style>
  <w:style w:type="paragraph" w:customStyle="1" w:styleId="30">
    <w:name w:val="列出段落1"/>
    <w:basedOn w:val="1"/>
    <w:qFormat/>
    <w:uiPriority w:val="34"/>
    <w:pPr>
      <w:ind w:firstLine="420" w:firstLineChars="200"/>
    </w:pPr>
  </w:style>
  <w:style w:type="paragraph" w:customStyle="1" w:styleId="31">
    <w:name w:val="TOC 标题1"/>
    <w:basedOn w:val="2"/>
    <w:next w:val="1"/>
    <w:unhideWhenUsed/>
    <w:qFormat/>
    <w:uiPriority w:val="39"/>
    <w:pPr>
      <w:keepLines/>
      <w:widowControl/>
      <w:numPr>
        <w:numId w:val="0"/>
      </w:numPr>
      <w:spacing w:before="240" w:line="259" w:lineRule="auto"/>
      <w:outlineLvl w:val="9"/>
    </w:pPr>
    <w:rPr>
      <w:rFonts w:asciiTheme="majorHAnsi" w:hAnsiTheme="majorHAnsi" w:eastAsiaTheme="majorEastAsia" w:cstheme="majorBidi"/>
      <w:b w:val="0"/>
      <w:snapToGrid/>
      <w:color w:val="2F5597" w:themeColor="accent1" w:themeShade="BF"/>
      <w:szCs w:val="32"/>
    </w:rPr>
  </w:style>
  <w:style w:type="paragraph" w:styleId="32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1.xml"/><Relationship Id="rId23" Type="http://schemas.openxmlformats.org/officeDocument/2006/relationships/numbering" Target="numbering.xml"/><Relationship Id="rId22" Type="http://schemas.openxmlformats.org/officeDocument/2006/relationships/image" Target="media/image15.png"/><Relationship Id="rId21" Type="http://schemas.openxmlformats.org/officeDocument/2006/relationships/image" Target="media/image14.png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DA768E5-96C2-4B1E-B81B-44434E271846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198</Words>
  <Characters>1133</Characters>
  <Lines>9</Lines>
  <Paragraphs>2</Paragraphs>
  <TotalTime>0</TotalTime>
  <ScaleCrop>false</ScaleCrop>
  <LinksUpToDate>false</LinksUpToDate>
  <CharactersWithSpaces>1329</CharactersWithSpaces>
  <Application>WPS Office_12.1.0.15712_F1E327BC-269C-435d-A152-05C5408002CA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2020-05-07T00:41:00Z</dcterms:created>
  <dc:creator>han wei</dc:creator>
  <cp:lastModifiedBy>╰习惯被丶疼爱</cp:lastModifiedBy>
  <dcterms:modified xsi:type="dcterms:W3CDTF">2023-12-20T08:31:34Z</dcterms:modified>
  <cp:revision>19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2052-12.1.0.15712</vt:lpwstr>
  </property>
  <property fmtid="{D5CDD505-2E9C-101B-9397-08002B2CF9AE}" pid="3" name="ICV">
    <vt:lpwstr>91C97CD1E1244A9F89B7A0DB30D74920_13</vt:lpwstr>
  </property>
</Properties>
</file>