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学工域_勤工助学</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rFonts w:ascii="宋体" w:hAnsi="宋体"/>
        </w:rPr>
      </w:pPr>
      <w:bookmarkStart w:id="0" w:name="_Toc415573237"/>
      <w:r>
        <w:rPr>
          <w:rFonts w:hint="eastAsia" w:ascii="黑体" w:hAnsi="黑体" w:eastAsia="黑体" w:cs="黑体"/>
          <w:b/>
          <w:bCs/>
          <w:sz w:val="44"/>
          <w:szCs w:val="44"/>
          <w:lang w:val="zh-CN"/>
        </w:rPr>
        <w:t>目录</w:t>
      </w:r>
    </w:p>
    <w:p>
      <w:pPr>
        <w:pStyle w:val="30"/>
        <w:tabs>
          <w:tab w:val="right" w:leader="dot" w:pos="8306"/>
        </w:tabs>
        <w:rPr>
          <w:i w:val="0"/>
          <w:iCs w:val="0"/>
        </w:rPr>
      </w:pPr>
      <w:r>
        <w:rPr>
          <w:rFonts w:ascii="宋体" w:hAnsi="宋体"/>
        </w:rPr>
        <w:fldChar w:fldCharType="begin"/>
      </w:r>
      <w:r>
        <w:rPr>
          <w:rFonts w:ascii="宋体" w:hAnsi="宋体"/>
        </w:rPr>
        <w:instrText xml:space="preserve">TOC \o "1-4" \h \u </w:instrText>
      </w:r>
      <w:r>
        <w:rPr>
          <w:rFonts w:ascii="宋体" w:hAnsi="宋体"/>
        </w:rPr>
        <w:fldChar w:fldCharType="separate"/>
      </w:r>
      <w:r>
        <w:rPr>
          <w:rFonts w:ascii="宋体" w:hAnsi="宋体"/>
          <w:i w:val="0"/>
          <w:iCs w:val="0"/>
        </w:rPr>
        <w:fldChar w:fldCharType="begin"/>
      </w:r>
      <w:r>
        <w:rPr>
          <w:rFonts w:ascii="宋体" w:hAnsi="宋体"/>
          <w:i w:val="0"/>
          <w:iCs w:val="0"/>
        </w:rPr>
        <w:instrText xml:space="preserve"> HYPERLINK \l _Toc5195 </w:instrText>
      </w:r>
      <w:r>
        <w:rPr>
          <w:rFonts w:ascii="宋体" w:hAnsi="宋体"/>
          <w:i w:val="0"/>
          <w:iCs w:val="0"/>
        </w:rPr>
        <w:fldChar w:fldCharType="separate"/>
      </w:r>
      <w:r>
        <w:rPr>
          <w:i w:val="0"/>
          <w:iCs w:val="0"/>
        </w:rPr>
        <w:t xml:space="preserve">1 </w:t>
      </w:r>
      <w:r>
        <w:rPr>
          <w:rFonts w:hint="eastAsia"/>
          <w:i w:val="0"/>
          <w:iCs w:val="0"/>
        </w:rPr>
        <w:t>使用说明</w:t>
      </w:r>
      <w:r>
        <w:rPr>
          <w:i w:val="0"/>
          <w:iCs w:val="0"/>
        </w:rPr>
        <w:tab/>
      </w:r>
      <w:r>
        <w:rPr>
          <w:i w:val="0"/>
          <w:iCs w:val="0"/>
        </w:rPr>
        <w:fldChar w:fldCharType="begin"/>
      </w:r>
      <w:r>
        <w:rPr>
          <w:i w:val="0"/>
          <w:iCs w:val="0"/>
        </w:rPr>
        <w:instrText xml:space="preserve"> PAGEREF _Toc5195 \h </w:instrText>
      </w:r>
      <w:r>
        <w:rPr>
          <w:i w:val="0"/>
          <w:iCs w:val="0"/>
        </w:rPr>
        <w:fldChar w:fldCharType="separate"/>
      </w:r>
      <w:r>
        <w:rPr>
          <w:i w:val="0"/>
          <w:iCs w:val="0"/>
        </w:rPr>
        <w:t>1</w:t>
      </w:r>
      <w:r>
        <w:rPr>
          <w:i w:val="0"/>
          <w:iCs w:val="0"/>
        </w:rPr>
        <w:fldChar w:fldCharType="end"/>
      </w:r>
      <w:r>
        <w:rPr>
          <w:rFonts w:ascii="宋体" w:hAnsi="宋体"/>
          <w:i w:val="0"/>
          <w:iCs w:val="0"/>
        </w:rPr>
        <w:fldChar w:fldCharType="end"/>
      </w:r>
    </w:p>
    <w:p>
      <w:pPr>
        <w:pStyle w:val="37"/>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_Toc2248 </w:instrText>
      </w:r>
      <w:r>
        <w:rPr>
          <w:rFonts w:ascii="宋体" w:hAnsi="宋体"/>
          <w:i w:val="0"/>
          <w:iCs w:val="0"/>
        </w:rPr>
        <w:fldChar w:fldCharType="separate"/>
      </w:r>
      <w:r>
        <w:rPr>
          <w:rFonts w:hint="default" w:ascii="Trebuchet MS" w:hAnsi="Trebuchet MS"/>
          <w:i w:val="0"/>
          <w:iCs w:val="0"/>
        </w:rPr>
        <w:t xml:space="preserve">1.1 </w:t>
      </w:r>
      <w:r>
        <w:rPr>
          <w:rFonts w:hint="eastAsia"/>
          <w:i w:val="0"/>
          <w:iCs w:val="0"/>
        </w:rPr>
        <w:t>学校管理人员</w:t>
      </w:r>
      <w:r>
        <w:rPr>
          <w:i w:val="0"/>
          <w:iCs w:val="0"/>
        </w:rPr>
        <w:t>/</w:t>
      </w:r>
      <w:r>
        <w:rPr>
          <w:rFonts w:hint="eastAsia"/>
          <w:i w:val="0"/>
          <w:iCs w:val="0"/>
        </w:rPr>
        <w:t>系统管理员</w:t>
      </w:r>
      <w:r>
        <w:rPr>
          <w:i w:val="0"/>
          <w:iCs w:val="0"/>
        </w:rPr>
        <w:t>/</w:t>
      </w:r>
      <w:r>
        <w:rPr>
          <w:rFonts w:hint="eastAsia"/>
          <w:i w:val="0"/>
          <w:iCs w:val="0"/>
        </w:rPr>
        <w:t>资助管理员</w:t>
      </w:r>
      <w:r>
        <w:rPr>
          <w:i w:val="0"/>
          <w:iCs w:val="0"/>
        </w:rPr>
        <w:tab/>
      </w:r>
      <w:r>
        <w:rPr>
          <w:i w:val="0"/>
          <w:iCs w:val="0"/>
        </w:rPr>
        <w:fldChar w:fldCharType="begin"/>
      </w:r>
      <w:r>
        <w:rPr>
          <w:i w:val="0"/>
          <w:iCs w:val="0"/>
        </w:rPr>
        <w:instrText xml:space="preserve"> PAGEREF _Toc2248 \h </w:instrText>
      </w:r>
      <w:r>
        <w:rPr>
          <w:i w:val="0"/>
          <w:iCs w:val="0"/>
        </w:rPr>
        <w:fldChar w:fldCharType="separate"/>
      </w:r>
      <w:r>
        <w:rPr>
          <w:i w:val="0"/>
          <w:iCs w:val="0"/>
        </w:rPr>
        <w:t>1</w:t>
      </w:r>
      <w:r>
        <w:rPr>
          <w:i w:val="0"/>
          <w:iCs w:val="0"/>
        </w:rPr>
        <w:fldChar w:fldCharType="end"/>
      </w:r>
      <w:r>
        <w:rPr>
          <w:rFonts w:ascii="宋体" w:hAnsi="宋体"/>
          <w:i w:val="0"/>
          <w:iCs w:val="0"/>
        </w:rPr>
        <w:fldChar w:fldCharType="end"/>
      </w:r>
    </w:p>
    <w:p>
      <w:pPr>
        <w:pStyle w:val="22"/>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_Toc9290 </w:instrText>
      </w:r>
      <w:r>
        <w:rPr>
          <w:rFonts w:ascii="宋体" w:hAnsi="宋体"/>
          <w:i w:val="0"/>
          <w:iCs w:val="0"/>
        </w:rPr>
        <w:fldChar w:fldCharType="separate"/>
      </w:r>
      <w:r>
        <w:rPr>
          <w:i w:val="0"/>
          <w:iCs w:val="0"/>
        </w:rPr>
        <w:t xml:space="preserve">1.1.1 </w:t>
      </w:r>
      <w:r>
        <w:rPr>
          <w:rFonts w:hint="eastAsia"/>
          <w:i w:val="0"/>
          <w:iCs w:val="0"/>
        </w:rPr>
        <w:t>学生工作处</w:t>
      </w:r>
      <w:r>
        <w:rPr>
          <w:i w:val="0"/>
          <w:iCs w:val="0"/>
        </w:rPr>
        <w:tab/>
      </w:r>
      <w:r>
        <w:rPr>
          <w:i w:val="0"/>
          <w:iCs w:val="0"/>
        </w:rPr>
        <w:fldChar w:fldCharType="begin"/>
      </w:r>
      <w:r>
        <w:rPr>
          <w:i w:val="0"/>
          <w:iCs w:val="0"/>
        </w:rPr>
        <w:instrText xml:space="preserve"> PAGEREF _Toc9290 \h </w:instrText>
      </w:r>
      <w:r>
        <w:rPr>
          <w:i w:val="0"/>
          <w:iCs w:val="0"/>
        </w:rPr>
        <w:fldChar w:fldCharType="separate"/>
      </w:r>
      <w:r>
        <w:rPr>
          <w:i w:val="0"/>
          <w:iCs w:val="0"/>
        </w:rPr>
        <w:t>1</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_Toc20168 </w:instrText>
      </w:r>
      <w:r>
        <w:rPr>
          <w:rFonts w:ascii="宋体" w:hAnsi="宋体"/>
          <w:i w:val="0"/>
          <w:iCs w:val="0"/>
        </w:rPr>
        <w:fldChar w:fldCharType="separate"/>
      </w:r>
      <w:r>
        <w:rPr>
          <w:rFonts w:hint="default" w:ascii="Trebuchet MS" w:hAnsi="Trebuchet MS"/>
          <w:i w:val="0"/>
          <w:iCs w:val="0"/>
        </w:rPr>
        <w:t xml:space="preserve">1.1.1.1 </w:t>
      </w:r>
      <w:r>
        <w:rPr>
          <w:rFonts w:hint="eastAsia"/>
          <w:i w:val="0"/>
          <w:iCs w:val="0"/>
        </w:rPr>
        <w:t>工作台</w:t>
      </w:r>
      <w:r>
        <w:rPr>
          <w:i w:val="0"/>
          <w:iCs w:val="0"/>
        </w:rPr>
        <w:tab/>
      </w:r>
      <w:r>
        <w:rPr>
          <w:i w:val="0"/>
          <w:iCs w:val="0"/>
        </w:rPr>
        <w:fldChar w:fldCharType="begin"/>
      </w:r>
      <w:r>
        <w:rPr>
          <w:i w:val="0"/>
          <w:iCs w:val="0"/>
        </w:rPr>
        <w:instrText xml:space="preserve"> PAGEREF _Toc20168 \h </w:instrText>
      </w:r>
      <w:r>
        <w:rPr>
          <w:i w:val="0"/>
          <w:iCs w:val="0"/>
        </w:rPr>
        <w:fldChar w:fldCharType="separate"/>
      </w:r>
      <w:r>
        <w:rPr>
          <w:i w:val="0"/>
          <w:iCs w:val="0"/>
        </w:rPr>
        <w:t>1</w:t>
      </w:r>
      <w:r>
        <w:rPr>
          <w:i w:val="0"/>
          <w:iCs w:val="0"/>
        </w:rPr>
        <w:fldChar w:fldCharType="end"/>
      </w:r>
      <w:r>
        <w:rPr>
          <w:rFonts w:ascii="宋体" w:hAnsi="宋体"/>
          <w:i w:val="0"/>
          <w:iCs w:val="0"/>
        </w:rPr>
        <w:fldChar w:fldCharType="end"/>
      </w:r>
      <w:bookmarkStart w:id="101" w:name="_GoBack"/>
      <w:bookmarkEnd w:id="101"/>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_Toc24688 </w:instrText>
      </w:r>
      <w:r>
        <w:rPr>
          <w:rFonts w:ascii="宋体" w:hAnsi="宋体"/>
          <w:i w:val="0"/>
          <w:iCs w:val="0"/>
        </w:rPr>
        <w:fldChar w:fldCharType="separate"/>
      </w:r>
      <w:r>
        <w:rPr>
          <w:rFonts w:hint="default" w:ascii="Trebuchet MS" w:hAnsi="Trebuchet MS"/>
          <w:i w:val="0"/>
          <w:iCs w:val="0"/>
        </w:rPr>
        <w:t xml:space="preserve">1.1.1.2 </w:t>
      </w:r>
      <w:r>
        <w:rPr>
          <w:rFonts w:hint="eastAsia"/>
          <w:i w:val="0"/>
          <w:iCs w:val="0"/>
        </w:rPr>
        <w:t>岗位管理</w:t>
      </w:r>
      <w:r>
        <w:rPr>
          <w:i w:val="0"/>
          <w:iCs w:val="0"/>
        </w:rPr>
        <w:tab/>
      </w:r>
      <w:r>
        <w:rPr>
          <w:i w:val="0"/>
          <w:iCs w:val="0"/>
        </w:rPr>
        <w:fldChar w:fldCharType="begin"/>
      </w:r>
      <w:r>
        <w:rPr>
          <w:i w:val="0"/>
          <w:iCs w:val="0"/>
        </w:rPr>
        <w:instrText xml:space="preserve"> PAGEREF _Toc24688 \h </w:instrText>
      </w:r>
      <w:r>
        <w:rPr>
          <w:i w:val="0"/>
          <w:iCs w:val="0"/>
        </w:rPr>
        <w:fldChar w:fldCharType="separate"/>
      </w:r>
      <w:r>
        <w:rPr>
          <w:i w:val="0"/>
          <w:iCs w:val="0"/>
        </w:rPr>
        <w:t>1</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_Toc8062 </w:instrText>
      </w:r>
      <w:r>
        <w:rPr>
          <w:rFonts w:ascii="宋体" w:hAnsi="宋体"/>
          <w:i w:val="0"/>
          <w:iCs w:val="0"/>
        </w:rPr>
        <w:fldChar w:fldCharType="separate"/>
      </w:r>
      <w:r>
        <w:rPr>
          <w:rFonts w:hint="default" w:ascii="Trebuchet MS" w:hAnsi="Trebuchet MS"/>
          <w:i w:val="0"/>
          <w:iCs w:val="0"/>
        </w:rPr>
        <w:t xml:space="preserve">1.1.1.3 </w:t>
      </w:r>
      <w:r>
        <w:rPr>
          <w:rFonts w:hint="eastAsia"/>
          <w:i w:val="0"/>
          <w:iCs w:val="0"/>
        </w:rPr>
        <w:t>上岗管理</w:t>
      </w:r>
      <w:r>
        <w:rPr>
          <w:i w:val="0"/>
          <w:iCs w:val="0"/>
        </w:rPr>
        <w:tab/>
      </w:r>
      <w:r>
        <w:rPr>
          <w:i w:val="0"/>
          <w:iCs w:val="0"/>
        </w:rPr>
        <w:fldChar w:fldCharType="begin"/>
      </w:r>
      <w:r>
        <w:rPr>
          <w:i w:val="0"/>
          <w:iCs w:val="0"/>
        </w:rPr>
        <w:instrText xml:space="preserve"> PAGEREF _Toc8062 \h </w:instrText>
      </w:r>
      <w:r>
        <w:rPr>
          <w:i w:val="0"/>
          <w:iCs w:val="0"/>
        </w:rPr>
        <w:fldChar w:fldCharType="separate"/>
      </w:r>
      <w:r>
        <w:rPr>
          <w:i w:val="0"/>
          <w:iCs w:val="0"/>
        </w:rPr>
        <w:t>5</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_Toc20463 </w:instrText>
      </w:r>
      <w:r>
        <w:rPr>
          <w:rFonts w:ascii="宋体" w:hAnsi="宋体"/>
          <w:i w:val="0"/>
          <w:iCs w:val="0"/>
        </w:rPr>
        <w:fldChar w:fldCharType="separate"/>
      </w:r>
      <w:r>
        <w:rPr>
          <w:rFonts w:hint="default" w:ascii="Trebuchet MS" w:hAnsi="Trebuchet MS"/>
          <w:i w:val="0"/>
          <w:iCs w:val="0"/>
        </w:rPr>
        <w:t xml:space="preserve">1.1.1.4 </w:t>
      </w:r>
      <w:r>
        <w:rPr>
          <w:rFonts w:hint="eastAsia"/>
          <w:i w:val="0"/>
          <w:iCs w:val="0"/>
        </w:rPr>
        <w:t>勤工助学</w:t>
      </w:r>
      <w:r>
        <w:rPr>
          <w:i w:val="0"/>
          <w:iCs w:val="0"/>
        </w:rPr>
        <w:t>薪酬管理</w:t>
      </w:r>
      <w:r>
        <w:rPr>
          <w:i w:val="0"/>
          <w:iCs w:val="0"/>
        </w:rPr>
        <w:tab/>
      </w:r>
      <w:r>
        <w:rPr>
          <w:i w:val="0"/>
          <w:iCs w:val="0"/>
        </w:rPr>
        <w:fldChar w:fldCharType="begin"/>
      </w:r>
      <w:r>
        <w:rPr>
          <w:i w:val="0"/>
          <w:iCs w:val="0"/>
        </w:rPr>
        <w:instrText xml:space="preserve"> PAGEREF _Toc20463 \h </w:instrText>
      </w:r>
      <w:r>
        <w:rPr>
          <w:i w:val="0"/>
          <w:iCs w:val="0"/>
        </w:rPr>
        <w:fldChar w:fldCharType="separate"/>
      </w:r>
      <w:r>
        <w:rPr>
          <w:i w:val="0"/>
          <w:iCs w:val="0"/>
        </w:rPr>
        <w:t>9</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_Toc22713 </w:instrText>
      </w:r>
      <w:r>
        <w:rPr>
          <w:rFonts w:ascii="宋体" w:hAnsi="宋体"/>
          <w:i w:val="0"/>
          <w:iCs w:val="0"/>
        </w:rPr>
        <w:fldChar w:fldCharType="separate"/>
      </w:r>
      <w:r>
        <w:rPr>
          <w:rFonts w:hint="default" w:ascii="Trebuchet MS" w:hAnsi="Trebuchet MS"/>
          <w:i w:val="0"/>
          <w:iCs w:val="0"/>
        </w:rPr>
        <w:t xml:space="preserve">1.1.1.5 </w:t>
      </w:r>
      <w:r>
        <w:rPr>
          <w:rFonts w:hint="eastAsia"/>
          <w:i w:val="0"/>
          <w:iCs w:val="0"/>
        </w:rPr>
        <w:t>上岗</w:t>
      </w:r>
      <w:r>
        <w:rPr>
          <w:i w:val="0"/>
          <w:iCs w:val="0"/>
        </w:rPr>
        <w:t>信息查询</w:t>
      </w:r>
      <w:r>
        <w:rPr>
          <w:rFonts w:hint="eastAsia"/>
          <w:i w:val="0"/>
          <w:iCs w:val="0"/>
        </w:rPr>
        <w:t>（校级查询角色）</w:t>
      </w:r>
      <w:r>
        <w:rPr>
          <w:i w:val="0"/>
          <w:iCs w:val="0"/>
        </w:rPr>
        <w:tab/>
      </w:r>
      <w:r>
        <w:rPr>
          <w:i w:val="0"/>
          <w:iCs w:val="0"/>
        </w:rPr>
        <w:fldChar w:fldCharType="begin"/>
      </w:r>
      <w:r>
        <w:rPr>
          <w:i w:val="0"/>
          <w:iCs w:val="0"/>
        </w:rPr>
        <w:instrText xml:space="preserve"> PAGEREF _Toc22713 \h </w:instrText>
      </w:r>
      <w:r>
        <w:rPr>
          <w:i w:val="0"/>
          <w:iCs w:val="0"/>
        </w:rPr>
        <w:fldChar w:fldCharType="separate"/>
      </w:r>
      <w:r>
        <w:rPr>
          <w:i w:val="0"/>
          <w:iCs w:val="0"/>
        </w:rPr>
        <w:t>12</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_Toc1848 </w:instrText>
      </w:r>
      <w:r>
        <w:rPr>
          <w:rFonts w:ascii="宋体" w:hAnsi="宋体"/>
          <w:i w:val="0"/>
          <w:iCs w:val="0"/>
        </w:rPr>
        <w:fldChar w:fldCharType="separate"/>
      </w:r>
      <w:r>
        <w:rPr>
          <w:rFonts w:hint="default" w:ascii="Trebuchet MS" w:hAnsi="Trebuchet MS"/>
          <w:i w:val="0"/>
          <w:iCs w:val="0"/>
        </w:rPr>
        <w:t xml:space="preserve">1.1.1.6 </w:t>
      </w:r>
      <w:r>
        <w:rPr>
          <w:rFonts w:hint="eastAsia"/>
          <w:i w:val="0"/>
          <w:iCs w:val="0"/>
        </w:rPr>
        <w:t>勤工助学</w:t>
      </w:r>
      <w:r>
        <w:rPr>
          <w:i w:val="0"/>
          <w:iCs w:val="0"/>
        </w:rPr>
        <w:t>查询统计</w:t>
      </w:r>
      <w:r>
        <w:rPr>
          <w:rFonts w:hint="eastAsia"/>
          <w:i w:val="0"/>
          <w:iCs w:val="0"/>
        </w:rPr>
        <w:t>（校级查询角色）</w:t>
      </w:r>
      <w:r>
        <w:rPr>
          <w:i w:val="0"/>
          <w:iCs w:val="0"/>
        </w:rPr>
        <w:tab/>
      </w:r>
      <w:r>
        <w:rPr>
          <w:i w:val="0"/>
          <w:iCs w:val="0"/>
        </w:rPr>
        <w:fldChar w:fldCharType="begin"/>
      </w:r>
      <w:r>
        <w:rPr>
          <w:i w:val="0"/>
          <w:iCs w:val="0"/>
        </w:rPr>
        <w:instrText xml:space="preserve"> PAGEREF _Toc1848 \h </w:instrText>
      </w:r>
      <w:r>
        <w:rPr>
          <w:i w:val="0"/>
          <w:iCs w:val="0"/>
        </w:rPr>
        <w:fldChar w:fldCharType="separate"/>
      </w:r>
      <w:r>
        <w:rPr>
          <w:i w:val="0"/>
          <w:iCs w:val="0"/>
        </w:rPr>
        <w:t>12</w:t>
      </w:r>
      <w:r>
        <w:rPr>
          <w:i w:val="0"/>
          <w:iCs w:val="0"/>
        </w:rPr>
        <w:fldChar w:fldCharType="end"/>
      </w:r>
      <w:r>
        <w:rPr>
          <w:rFonts w:ascii="宋体" w:hAnsi="宋体"/>
          <w:i w:val="0"/>
          <w:iCs w:val="0"/>
        </w:rPr>
        <w:fldChar w:fldCharType="end"/>
      </w:r>
    </w:p>
    <w:p>
      <w:pPr>
        <w:pStyle w:val="37"/>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_Toc7062 </w:instrText>
      </w:r>
      <w:r>
        <w:rPr>
          <w:rFonts w:ascii="宋体" w:hAnsi="宋体"/>
          <w:i w:val="0"/>
          <w:iCs w:val="0"/>
        </w:rPr>
        <w:fldChar w:fldCharType="separate"/>
      </w:r>
      <w:r>
        <w:rPr>
          <w:rFonts w:hint="default" w:ascii="Trebuchet MS" w:hAnsi="Trebuchet MS"/>
          <w:i w:val="0"/>
          <w:iCs w:val="0"/>
        </w:rPr>
        <w:t xml:space="preserve">1.2 </w:t>
      </w:r>
      <w:r>
        <w:rPr>
          <w:rFonts w:hint="eastAsia"/>
          <w:i w:val="0"/>
          <w:iCs w:val="0"/>
        </w:rPr>
        <w:t>用工部门</w:t>
      </w:r>
      <w:r>
        <w:rPr>
          <w:i w:val="0"/>
          <w:iCs w:val="0"/>
        </w:rPr>
        <w:tab/>
      </w:r>
      <w:r>
        <w:rPr>
          <w:i w:val="0"/>
          <w:iCs w:val="0"/>
        </w:rPr>
        <w:fldChar w:fldCharType="begin"/>
      </w:r>
      <w:r>
        <w:rPr>
          <w:i w:val="0"/>
          <w:iCs w:val="0"/>
        </w:rPr>
        <w:instrText xml:space="preserve"> PAGEREF _Toc7062 \h </w:instrText>
      </w:r>
      <w:r>
        <w:rPr>
          <w:i w:val="0"/>
          <w:iCs w:val="0"/>
        </w:rPr>
        <w:fldChar w:fldCharType="separate"/>
      </w:r>
      <w:r>
        <w:rPr>
          <w:i w:val="0"/>
          <w:iCs w:val="0"/>
        </w:rPr>
        <w:t>15</w:t>
      </w:r>
      <w:r>
        <w:rPr>
          <w:i w:val="0"/>
          <w:iCs w:val="0"/>
        </w:rPr>
        <w:fldChar w:fldCharType="end"/>
      </w:r>
      <w:r>
        <w:rPr>
          <w:rFonts w:ascii="宋体" w:hAnsi="宋体"/>
          <w:i w:val="0"/>
          <w:iCs w:val="0"/>
        </w:rPr>
        <w:fldChar w:fldCharType="end"/>
      </w:r>
    </w:p>
    <w:p>
      <w:pPr>
        <w:pStyle w:val="22"/>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_Toc20376 </w:instrText>
      </w:r>
      <w:r>
        <w:rPr>
          <w:rFonts w:ascii="宋体" w:hAnsi="宋体"/>
          <w:i w:val="0"/>
          <w:iCs w:val="0"/>
        </w:rPr>
        <w:fldChar w:fldCharType="separate"/>
      </w:r>
      <w:r>
        <w:rPr>
          <w:i w:val="0"/>
          <w:iCs w:val="0"/>
        </w:rPr>
        <w:t xml:space="preserve">1.2.1 </w:t>
      </w:r>
      <w:r>
        <w:rPr>
          <w:rFonts w:hint="eastAsia"/>
          <w:i w:val="0"/>
          <w:iCs w:val="0"/>
        </w:rPr>
        <w:t>岗位管理</w:t>
      </w:r>
      <w:r>
        <w:rPr>
          <w:i w:val="0"/>
          <w:iCs w:val="0"/>
        </w:rPr>
        <w:tab/>
      </w:r>
      <w:r>
        <w:rPr>
          <w:i w:val="0"/>
          <w:iCs w:val="0"/>
        </w:rPr>
        <w:fldChar w:fldCharType="begin"/>
      </w:r>
      <w:r>
        <w:rPr>
          <w:i w:val="0"/>
          <w:iCs w:val="0"/>
        </w:rPr>
        <w:instrText xml:space="preserve"> PAGEREF _Toc20376 \h </w:instrText>
      </w:r>
      <w:r>
        <w:rPr>
          <w:i w:val="0"/>
          <w:iCs w:val="0"/>
        </w:rPr>
        <w:fldChar w:fldCharType="separate"/>
      </w:r>
      <w:r>
        <w:rPr>
          <w:i w:val="0"/>
          <w:iCs w:val="0"/>
        </w:rPr>
        <w:t>15</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_Toc11826 </w:instrText>
      </w:r>
      <w:r>
        <w:rPr>
          <w:rFonts w:ascii="宋体" w:hAnsi="宋体"/>
          <w:i w:val="0"/>
          <w:iCs w:val="0"/>
        </w:rPr>
        <w:fldChar w:fldCharType="separate"/>
      </w:r>
      <w:r>
        <w:rPr>
          <w:rFonts w:hint="default" w:ascii="Trebuchet MS" w:hAnsi="Trebuchet MS"/>
          <w:i w:val="0"/>
          <w:iCs w:val="0"/>
        </w:rPr>
        <w:t xml:space="preserve">1.2.1.1 </w:t>
      </w:r>
      <w:r>
        <w:rPr>
          <w:rFonts w:hint="eastAsia"/>
          <w:i w:val="0"/>
          <w:iCs w:val="0"/>
        </w:rPr>
        <w:t>新增岗位信息</w:t>
      </w:r>
      <w:r>
        <w:rPr>
          <w:i w:val="0"/>
          <w:iCs w:val="0"/>
        </w:rPr>
        <w:tab/>
      </w:r>
      <w:r>
        <w:rPr>
          <w:i w:val="0"/>
          <w:iCs w:val="0"/>
        </w:rPr>
        <w:fldChar w:fldCharType="begin"/>
      </w:r>
      <w:r>
        <w:rPr>
          <w:i w:val="0"/>
          <w:iCs w:val="0"/>
        </w:rPr>
        <w:instrText xml:space="preserve"> PAGEREF _Toc11826 \h </w:instrText>
      </w:r>
      <w:r>
        <w:rPr>
          <w:i w:val="0"/>
          <w:iCs w:val="0"/>
        </w:rPr>
        <w:fldChar w:fldCharType="separate"/>
      </w:r>
      <w:r>
        <w:rPr>
          <w:i w:val="0"/>
          <w:iCs w:val="0"/>
        </w:rPr>
        <w:t>16</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_Toc30899 </w:instrText>
      </w:r>
      <w:r>
        <w:rPr>
          <w:rFonts w:ascii="宋体" w:hAnsi="宋体"/>
          <w:i w:val="0"/>
          <w:iCs w:val="0"/>
        </w:rPr>
        <w:fldChar w:fldCharType="separate"/>
      </w:r>
      <w:r>
        <w:rPr>
          <w:rFonts w:hint="default" w:ascii="Trebuchet MS" w:hAnsi="Trebuchet MS"/>
          <w:i w:val="0"/>
          <w:iCs w:val="0"/>
        </w:rPr>
        <w:t xml:space="preserve">1.2.1.2 </w:t>
      </w:r>
      <w:r>
        <w:rPr>
          <w:rFonts w:hint="eastAsia"/>
          <w:i w:val="0"/>
          <w:iCs w:val="0"/>
        </w:rPr>
        <w:t>上岗管理</w:t>
      </w:r>
      <w:r>
        <w:rPr>
          <w:i w:val="0"/>
          <w:iCs w:val="0"/>
        </w:rPr>
        <w:tab/>
      </w:r>
      <w:r>
        <w:rPr>
          <w:i w:val="0"/>
          <w:iCs w:val="0"/>
        </w:rPr>
        <w:fldChar w:fldCharType="begin"/>
      </w:r>
      <w:r>
        <w:rPr>
          <w:i w:val="0"/>
          <w:iCs w:val="0"/>
        </w:rPr>
        <w:instrText xml:space="preserve"> PAGEREF _Toc30899 \h </w:instrText>
      </w:r>
      <w:r>
        <w:rPr>
          <w:i w:val="0"/>
          <w:iCs w:val="0"/>
        </w:rPr>
        <w:fldChar w:fldCharType="separate"/>
      </w:r>
      <w:r>
        <w:rPr>
          <w:i w:val="0"/>
          <w:iCs w:val="0"/>
        </w:rPr>
        <w:t>16</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_Toc9136 </w:instrText>
      </w:r>
      <w:r>
        <w:rPr>
          <w:rFonts w:ascii="宋体" w:hAnsi="宋体"/>
          <w:i w:val="0"/>
          <w:iCs w:val="0"/>
        </w:rPr>
        <w:fldChar w:fldCharType="separate"/>
      </w:r>
      <w:r>
        <w:rPr>
          <w:rFonts w:hint="default" w:ascii="Trebuchet MS" w:hAnsi="Trebuchet MS"/>
          <w:i w:val="0"/>
          <w:iCs w:val="0"/>
        </w:rPr>
        <w:t xml:space="preserve">1.2.1.3 </w:t>
      </w:r>
      <w:r>
        <w:rPr>
          <w:rFonts w:hint="eastAsia"/>
          <w:i w:val="0"/>
          <w:iCs w:val="0"/>
        </w:rPr>
        <w:t>勤工助学</w:t>
      </w:r>
      <w:r>
        <w:rPr>
          <w:i w:val="0"/>
          <w:iCs w:val="0"/>
        </w:rPr>
        <w:t>薪酬管理</w:t>
      </w:r>
      <w:r>
        <w:rPr>
          <w:i w:val="0"/>
          <w:iCs w:val="0"/>
        </w:rPr>
        <w:tab/>
      </w:r>
      <w:r>
        <w:rPr>
          <w:i w:val="0"/>
          <w:iCs w:val="0"/>
        </w:rPr>
        <w:fldChar w:fldCharType="begin"/>
      </w:r>
      <w:r>
        <w:rPr>
          <w:i w:val="0"/>
          <w:iCs w:val="0"/>
        </w:rPr>
        <w:instrText xml:space="preserve"> PAGEREF _Toc9136 \h </w:instrText>
      </w:r>
      <w:r>
        <w:rPr>
          <w:i w:val="0"/>
          <w:iCs w:val="0"/>
        </w:rPr>
        <w:fldChar w:fldCharType="separate"/>
      </w:r>
      <w:r>
        <w:rPr>
          <w:i w:val="0"/>
          <w:iCs w:val="0"/>
        </w:rPr>
        <w:t>21</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_Toc2798 </w:instrText>
      </w:r>
      <w:r>
        <w:rPr>
          <w:rFonts w:ascii="宋体" w:hAnsi="宋体"/>
          <w:i w:val="0"/>
          <w:iCs w:val="0"/>
        </w:rPr>
        <w:fldChar w:fldCharType="separate"/>
      </w:r>
      <w:r>
        <w:rPr>
          <w:rFonts w:hint="default" w:ascii="Trebuchet MS" w:hAnsi="Trebuchet MS"/>
          <w:i w:val="0"/>
          <w:iCs w:val="0"/>
        </w:rPr>
        <w:t xml:space="preserve">1.2.1.4 </w:t>
      </w:r>
      <w:r>
        <w:rPr>
          <w:rFonts w:hint="eastAsia"/>
          <w:i w:val="0"/>
          <w:iCs w:val="0"/>
        </w:rPr>
        <w:t>上岗</w:t>
      </w:r>
      <w:r>
        <w:rPr>
          <w:i w:val="0"/>
          <w:iCs w:val="0"/>
        </w:rPr>
        <w:t>信息查询</w:t>
      </w:r>
      <w:r>
        <w:rPr>
          <w:i w:val="0"/>
          <w:iCs w:val="0"/>
        </w:rPr>
        <w:tab/>
      </w:r>
      <w:r>
        <w:rPr>
          <w:i w:val="0"/>
          <w:iCs w:val="0"/>
        </w:rPr>
        <w:fldChar w:fldCharType="begin"/>
      </w:r>
      <w:r>
        <w:rPr>
          <w:i w:val="0"/>
          <w:iCs w:val="0"/>
        </w:rPr>
        <w:instrText xml:space="preserve"> PAGEREF _Toc2798 \h </w:instrText>
      </w:r>
      <w:r>
        <w:rPr>
          <w:i w:val="0"/>
          <w:iCs w:val="0"/>
        </w:rPr>
        <w:fldChar w:fldCharType="separate"/>
      </w:r>
      <w:r>
        <w:rPr>
          <w:i w:val="0"/>
          <w:iCs w:val="0"/>
        </w:rPr>
        <w:t>24</w:t>
      </w:r>
      <w:r>
        <w:rPr>
          <w:i w:val="0"/>
          <w:iCs w:val="0"/>
        </w:rPr>
        <w:fldChar w:fldCharType="end"/>
      </w:r>
      <w:r>
        <w:rPr>
          <w:rFonts w:ascii="宋体" w:hAnsi="宋体"/>
          <w:i w:val="0"/>
          <w:iCs w:val="0"/>
        </w:rPr>
        <w:fldChar w:fldCharType="end"/>
      </w:r>
    </w:p>
    <w:p>
      <w:pPr>
        <w:pStyle w:val="37"/>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_Toc17796 </w:instrText>
      </w:r>
      <w:r>
        <w:rPr>
          <w:rFonts w:ascii="宋体" w:hAnsi="宋体"/>
          <w:i w:val="0"/>
          <w:iCs w:val="0"/>
        </w:rPr>
        <w:fldChar w:fldCharType="separate"/>
      </w:r>
      <w:r>
        <w:rPr>
          <w:rFonts w:hint="default" w:ascii="Trebuchet MS" w:hAnsi="Trebuchet MS"/>
          <w:i w:val="0"/>
          <w:iCs w:val="0"/>
        </w:rPr>
        <w:t xml:space="preserve">1.3 </w:t>
      </w:r>
      <w:r>
        <w:rPr>
          <w:rFonts w:hint="eastAsia"/>
          <w:i w:val="0"/>
          <w:iCs w:val="0"/>
        </w:rPr>
        <w:t>学生</w:t>
      </w:r>
      <w:r>
        <w:rPr>
          <w:i w:val="0"/>
          <w:iCs w:val="0"/>
        </w:rPr>
        <w:tab/>
      </w:r>
      <w:r>
        <w:rPr>
          <w:i w:val="0"/>
          <w:iCs w:val="0"/>
        </w:rPr>
        <w:fldChar w:fldCharType="begin"/>
      </w:r>
      <w:r>
        <w:rPr>
          <w:i w:val="0"/>
          <w:iCs w:val="0"/>
        </w:rPr>
        <w:instrText xml:space="preserve"> PAGEREF _Toc17796 \h </w:instrText>
      </w:r>
      <w:r>
        <w:rPr>
          <w:i w:val="0"/>
          <w:iCs w:val="0"/>
        </w:rPr>
        <w:fldChar w:fldCharType="separate"/>
      </w:r>
      <w:r>
        <w:rPr>
          <w:i w:val="0"/>
          <w:iCs w:val="0"/>
        </w:rPr>
        <w:t>25</w:t>
      </w:r>
      <w:r>
        <w:rPr>
          <w:i w:val="0"/>
          <w:iCs w:val="0"/>
        </w:rPr>
        <w:fldChar w:fldCharType="end"/>
      </w:r>
      <w:r>
        <w:rPr>
          <w:rFonts w:ascii="宋体" w:hAnsi="宋体"/>
          <w:i w:val="0"/>
          <w:iCs w:val="0"/>
        </w:rPr>
        <w:fldChar w:fldCharType="end"/>
      </w:r>
    </w:p>
    <w:p>
      <w:pPr>
        <w:pStyle w:val="22"/>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_Toc2563 </w:instrText>
      </w:r>
      <w:r>
        <w:rPr>
          <w:rFonts w:ascii="宋体" w:hAnsi="宋体"/>
          <w:i w:val="0"/>
          <w:iCs w:val="0"/>
        </w:rPr>
        <w:fldChar w:fldCharType="separate"/>
      </w:r>
      <w:r>
        <w:rPr>
          <w:i w:val="0"/>
          <w:iCs w:val="0"/>
        </w:rPr>
        <w:t xml:space="preserve">1.3.1 </w:t>
      </w:r>
      <w:r>
        <w:rPr>
          <w:rFonts w:hint="eastAsia"/>
          <w:i w:val="0"/>
          <w:iCs w:val="0"/>
        </w:rPr>
        <w:t>岗位申请</w:t>
      </w:r>
      <w:r>
        <w:rPr>
          <w:i w:val="0"/>
          <w:iCs w:val="0"/>
        </w:rPr>
        <w:tab/>
      </w:r>
      <w:r>
        <w:rPr>
          <w:i w:val="0"/>
          <w:iCs w:val="0"/>
        </w:rPr>
        <w:fldChar w:fldCharType="begin"/>
      </w:r>
      <w:r>
        <w:rPr>
          <w:i w:val="0"/>
          <w:iCs w:val="0"/>
        </w:rPr>
        <w:instrText xml:space="preserve"> PAGEREF _Toc2563 \h </w:instrText>
      </w:r>
      <w:r>
        <w:rPr>
          <w:i w:val="0"/>
          <w:iCs w:val="0"/>
        </w:rPr>
        <w:fldChar w:fldCharType="separate"/>
      </w:r>
      <w:r>
        <w:rPr>
          <w:i w:val="0"/>
          <w:iCs w:val="0"/>
        </w:rPr>
        <w:t>25</w:t>
      </w:r>
      <w:r>
        <w:rPr>
          <w:i w:val="0"/>
          <w:iCs w:val="0"/>
        </w:rPr>
        <w:fldChar w:fldCharType="end"/>
      </w:r>
      <w:r>
        <w:rPr>
          <w:rFonts w:ascii="宋体" w:hAnsi="宋体"/>
          <w:i w:val="0"/>
          <w:iCs w:val="0"/>
        </w:rPr>
        <w:fldChar w:fldCharType="end"/>
      </w:r>
    </w:p>
    <w:p>
      <w:pPr>
        <w:pStyle w:val="22"/>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_Toc20529 </w:instrText>
      </w:r>
      <w:r>
        <w:rPr>
          <w:rFonts w:ascii="宋体" w:hAnsi="宋体"/>
          <w:i w:val="0"/>
          <w:iCs w:val="0"/>
        </w:rPr>
        <w:fldChar w:fldCharType="separate"/>
      </w:r>
      <w:r>
        <w:rPr>
          <w:i w:val="0"/>
          <w:iCs w:val="0"/>
        </w:rPr>
        <w:t xml:space="preserve">1.3.2 </w:t>
      </w:r>
      <w:r>
        <w:rPr>
          <w:rFonts w:hint="eastAsia"/>
          <w:i w:val="0"/>
          <w:iCs w:val="0"/>
        </w:rPr>
        <w:t>上岗信息查看</w:t>
      </w:r>
      <w:r>
        <w:rPr>
          <w:i w:val="0"/>
          <w:iCs w:val="0"/>
        </w:rPr>
        <w:tab/>
      </w:r>
      <w:r>
        <w:rPr>
          <w:i w:val="0"/>
          <w:iCs w:val="0"/>
        </w:rPr>
        <w:fldChar w:fldCharType="begin"/>
      </w:r>
      <w:r>
        <w:rPr>
          <w:i w:val="0"/>
          <w:iCs w:val="0"/>
        </w:rPr>
        <w:instrText xml:space="preserve"> PAGEREF _Toc20529 \h </w:instrText>
      </w:r>
      <w:r>
        <w:rPr>
          <w:i w:val="0"/>
          <w:iCs w:val="0"/>
        </w:rPr>
        <w:fldChar w:fldCharType="separate"/>
      </w:r>
      <w:r>
        <w:rPr>
          <w:i w:val="0"/>
          <w:iCs w:val="0"/>
        </w:rPr>
        <w:t>27</w:t>
      </w:r>
      <w:r>
        <w:rPr>
          <w:i w:val="0"/>
          <w:iCs w:val="0"/>
        </w:rPr>
        <w:fldChar w:fldCharType="end"/>
      </w:r>
      <w:r>
        <w:rPr>
          <w:rFonts w:ascii="宋体" w:hAnsi="宋体"/>
          <w:i w:val="0"/>
          <w:iCs w:val="0"/>
        </w:rPr>
        <w:fldChar w:fldCharType="end"/>
      </w:r>
    </w:p>
    <w:p>
      <w:pPr>
        <w:pStyle w:val="22"/>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_Toc12627 </w:instrText>
      </w:r>
      <w:r>
        <w:rPr>
          <w:rFonts w:ascii="宋体" w:hAnsi="宋体"/>
          <w:i w:val="0"/>
          <w:iCs w:val="0"/>
        </w:rPr>
        <w:fldChar w:fldCharType="separate"/>
      </w:r>
      <w:r>
        <w:rPr>
          <w:i w:val="0"/>
          <w:iCs w:val="0"/>
        </w:rPr>
        <w:t xml:space="preserve">1.3.3 </w:t>
      </w:r>
      <w:r>
        <w:rPr>
          <w:rFonts w:hint="eastAsia"/>
          <w:i w:val="0"/>
          <w:iCs w:val="0"/>
        </w:rPr>
        <w:t>个人薪酬查询</w:t>
      </w:r>
      <w:r>
        <w:rPr>
          <w:i w:val="0"/>
          <w:iCs w:val="0"/>
        </w:rPr>
        <w:tab/>
      </w:r>
      <w:r>
        <w:rPr>
          <w:i w:val="0"/>
          <w:iCs w:val="0"/>
        </w:rPr>
        <w:fldChar w:fldCharType="begin"/>
      </w:r>
      <w:r>
        <w:rPr>
          <w:i w:val="0"/>
          <w:iCs w:val="0"/>
        </w:rPr>
        <w:instrText xml:space="preserve"> PAGEREF _Toc12627 \h </w:instrText>
      </w:r>
      <w:r>
        <w:rPr>
          <w:i w:val="0"/>
          <w:iCs w:val="0"/>
        </w:rPr>
        <w:fldChar w:fldCharType="separate"/>
      </w:r>
      <w:r>
        <w:rPr>
          <w:i w:val="0"/>
          <w:iCs w:val="0"/>
        </w:rPr>
        <w:t>31</w:t>
      </w:r>
      <w:r>
        <w:rPr>
          <w:i w:val="0"/>
          <w:iCs w:val="0"/>
        </w:rPr>
        <w:fldChar w:fldCharType="end"/>
      </w:r>
      <w:r>
        <w:rPr>
          <w:rFonts w:ascii="宋体" w:hAnsi="宋体"/>
          <w:i w:val="0"/>
          <w:iCs w:val="0"/>
        </w:rPr>
        <w:fldChar w:fldCharType="end"/>
      </w:r>
    </w:p>
    <w:p>
      <w:pPr>
        <w:pStyle w:val="37"/>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_Toc26329 </w:instrText>
      </w:r>
      <w:r>
        <w:rPr>
          <w:rFonts w:ascii="宋体" w:hAnsi="宋体"/>
          <w:i w:val="0"/>
          <w:iCs w:val="0"/>
        </w:rPr>
        <w:fldChar w:fldCharType="separate"/>
      </w:r>
      <w:r>
        <w:rPr>
          <w:rFonts w:hint="default" w:ascii="Trebuchet MS" w:hAnsi="Trebuchet MS"/>
          <w:i w:val="0"/>
          <w:iCs w:val="0"/>
        </w:rPr>
        <w:t xml:space="preserve">1.4 </w:t>
      </w:r>
      <w:r>
        <w:rPr>
          <w:rFonts w:hint="eastAsia"/>
          <w:i w:val="0"/>
          <w:iCs w:val="0"/>
        </w:rPr>
        <w:t>移动端使用说明</w:t>
      </w:r>
      <w:r>
        <w:rPr>
          <w:i w:val="0"/>
          <w:iCs w:val="0"/>
        </w:rPr>
        <w:tab/>
      </w:r>
      <w:r>
        <w:rPr>
          <w:i w:val="0"/>
          <w:iCs w:val="0"/>
        </w:rPr>
        <w:fldChar w:fldCharType="begin"/>
      </w:r>
      <w:r>
        <w:rPr>
          <w:i w:val="0"/>
          <w:iCs w:val="0"/>
        </w:rPr>
        <w:instrText xml:space="preserve"> PAGEREF _Toc26329 \h </w:instrText>
      </w:r>
      <w:r>
        <w:rPr>
          <w:i w:val="0"/>
          <w:iCs w:val="0"/>
        </w:rPr>
        <w:fldChar w:fldCharType="separate"/>
      </w:r>
      <w:r>
        <w:rPr>
          <w:i w:val="0"/>
          <w:iCs w:val="0"/>
        </w:rPr>
        <w:t>31</w:t>
      </w:r>
      <w:r>
        <w:rPr>
          <w:i w:val="0"/>
          <w:iCs w:val="0"/>
        </w:rPr>
        <w:fldChar w:fldCharType="end"/>
      </w:r>
      <w:r>
        <w:rPr>
          <w:rFonts w:ascii="宋体" w:hAnsi="宋体"/>
          <w:i w:val="0"/>
          <w:iCs w:val="0"/>
        </w:rPr>
        <w:fldChar w:fldCharType="end"/>
      </w:r>
    </w:p>
    <w:p>
      <w:pPr>
        <w:pStyle w:val="22"/>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_Toc8117 </w:instrText>
      </w:r>
      <w:r>
        <w:rPr>
          <w:rFonts w:ascii="宋体" w:hAnsi="宋体"/>
          <w:i w:val="0"/>
          <w:iCs w:val="0"/>
        </w:rPr>
        <w:fldChar w:fldCharType="separate"/>
      </w:r>
      <w:r>
        <w:rPr>
          <w:i w:val="0"/>
          <w:iCs w:val="0"/>
        </w:rPr>
        <w:t xml:space="preserve">1.4.1 </w:t>
      </w:r>
      <w:r>
        <w:rPr>
          <w:rFonts w:hint="eastAsia"/>
          <w:i w:val="0"/>
          <w:iCs w:val="0"/>
        </w:rPr>
        <w:t>学生</w:t>
      </w:r>
      <w:r>
        <w:rPr>
          <w:i w:val="0"/>
          <w:iCs w:val="0"/>
        </w:rPr>
        <w:tab/>
      </w:r>
      <w:r>
        <w:rPr>
          <w:i w:val="0"/>
          <w:iCs w:val="0"/>
        </w:rPr>
        <w:fldChar w:fldCharType="begin"/>
      </w:r>
      <w:r>
        <w:rPr>
          <w:i w:val="0"/>
          <w:iCs w:val="0"/>
        </w:rPr>
        <w:instrText xml:space="preserve"> PAGEREF _Toc8117 \h </w:instrText>
      </w:r>
      <w:r>
        <w:rPr>
          <w:i w:val="0"/>
          <w:iCs w:val="0"/>
        </w:rPr>
        <w:fldChar w:fldCharType="separate"/>
      </w:r>
      <w:r>
        <w:rPr>
          <w:i w:val="0"/>
          <w:iCs w:val="0"/>
        </w:rPr>
        <w:t>31</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_Toc31814 </w:instrText>
      </w:r>
      <w:r>
        <w:rPr>
          <w:rFonts w:ascii="宋体" w:hAnsi="宋体"/>
          <w:i w:val="0"/>
          <w:iCs w:val="0"/>
        </w:rPr>
        <w:fldChar w:fldCharType="separate"/>
      </w:r>
      <w:r>
        <w:rPr>
          <w:rFonts w:hint="default" w:ascii="Trebuchet MS" w:hAnsi="Trebuchet MS"/>
          <w:i w:val="0"/>
          <w:iCs w:val="0"/>
        </w:rPr>
        <w:t xml:space="preserve">1.4.1.1 </w:t>
      </w:r>
      <w:r>
        <w:rPr>
          <w:rFonts w:hint="eastAsia"/>
          <w:i w:val="0"/>
          <w:iCs w:val="0"/>
        </w:rPr>
        <w:t>岗位申请</w:t>
      </w:r>
      <w:r>
        <w:rPr>
          <w:i w:val="0"/>
          <w:iCs w:val="0"/>
        </w:rPr>
        <w:tab/>
      </w:r>
      <w:r>
        <w:rPr>
          <w:i w:val="0"/>
          <w:iCs w:val="0"/>
        </w:rPr>
        <w:fldChar w:fldCharType="begin"/>
      </w:r>
      <w:r>
        <w:rPr>
          <w:i w:val="0"/>
          <w:iCs w:val="0"/>
        </w:rPr>
        <w:instrText xml:space="preserve"> PAGEREF _Toc31814 \h </w:instrText>
      </w:r>
      <w:r>
        <w:rPr>
          <w:i w:val="0"/>
          <w:iCs w:val="0"/>
        </w:rPr>
        <w:fldChar w:fldCharType="separate"/>
      </w:r>
      <w:r>
        <w:rPr>
          <w:i w:val="0"/>
          <w:iCs w:val="0"/>
        </w:rPr>
        <w:t>31</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_Toc22227 </w:instrText>
      </w:r>
      <w:r>
        <w:rPr>
          <w:rFonts w:ascii="宋体" w:hAnsi="宋体"/>
          <w:i w:val="0"/>
          <w:iCs w:val="0"/>
        </w:rPr>
        <w:fldChar w:fldCharType="separate"/>
      </w:r>
      <w:r>
        <w:rPr>
          <w:rFonts w:hint="default" w:ascii="Trebuchet MS" w:hAnsi="Trebuchet MS"/>
          <w:i w:val="0"/>
          <w:iCs w:val="0"/>
        </w:rPr>
        <w:t xml:space="preserve">1.4.1.2 </w:t>
      </w:r>
      <w:r>
        <w:rPr>
          <w:rFonts w:ascii="宋体" w:hAnsi="宋体"/>
          <w:i w:val="0"/>
          <w:iCs w:val="0"/>
        </w:rPr>
        <w:t>上岗信息</w:t>
      </w:r>
      <w:r>
        <w:rPr>
          <w:rFonts w:hint="eastAsia" w:ascii="宋体" w:hAnsi="宋体"/>
          <w:i w:val="0"/>
          <w:iCs w:val="0"/>
        </w:rPr>
        <w:t>查询</w:t>
      </w:r>
      <w:r>
        <w:rPr>
          <w:i w:val="0"/>
          <w:iCs w:val="0"/>
        </w:rPr>
        <w:tab/>
      </w:r>
      <w:r>
        <w:rPr>
          <w:i w:val="0"/>
          <w:iCs w:val="0"/>
        </w:rPr>
        <w:fldChar w:fldCharType="begin"/>
      </w:r>
      <w:r>
        <w:rPr>
          <w:i w:val="0"/>
          <w:iCs w:val="0"/>
        </w:rPr>
        <w:instrText xml:space="preserve"> PAGEREF _Toc22227 \h </w:instrText>
      </w:r>
      <w:r>
        <w:rPr>
          <w:i w:val="0"/>
          <w:iCs w:val="0"/>
        </w:rPr>
        <w:fldChar w:fldCharType="separate"/>
      </w:r>
      <w:r>
        <w:rPr>
          <w:i w:val="0"/>
          <w:iCs w:val="0"/>
        </w:rPr>
        <w:t>32</w:t>
      </w:r>
      <w:r>
        <w:rPr>
          <w:i w:val="0"/>
          <w:iCs w:val="0"/>
        </w:rPr>
        <w:fldChar w:fldCharType="end"/>
      </w:r>
      <w:r>
        <w:rPr>
          <w:rFonts w:ascii="宋体" w:hAnsi="宋体"/>
          <w:i w:val="0"/>
          <w:iCs w:val="0"/>
        </w:rPr>
        <w:fldChar w:fldCharType="end"/>
      </w:r>
    </w:p>
    <w:p>
      <w:pPr>
        <w:pStyle w:val="31"/>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_Toc9567 </w:instrText>
      </w:r>
      <w:r>
        <w:rPr>
          <w:rFonts w:ascii="宋体" w:hAnsi="宋体"/>
          <w:i w:val="0"/>
          <w:iCs w:val="0"/>
        </w:rPr>
        <w:fldChar w:fldCharType="separate"/>
      </w:r>
      <w:r>
        <w:rPr>
          <w:rFonts w:hint="default" w:ascii="Trebuchet MS" w:hAnsi="Trebuchet MS"/>
          <w:i w:val="0"/>
          <w:iCs w:val="0"/>
        </w:rPr>
        <w:t xml:space="preserve">1.4.1.3 </w:t>
      </w:r>
      <w:r>
        <w:rPr>
          <w:rFonts w:hint="eastAsia"/>
          <w:i w:val="0"/>
          <w:iCs w:val="0"/>
        </w:rPr>
        <w:t>个人薪酬查询</w:t>
      </w:r>
      <w:r>
        <w:rPr>
          <w:i w:val="0"/>
          <w:iCs w:val="0"/>
        </w:rPr>
        <w:tab/>
      </w:r>
      <w:r>
        <w:rPr>
          <w:i w:val="0"/>
          <w:iCs w:val="0"/>
        </w:rPr>
        <w:fldChar w:fldCharType="begin"/>
      </w:r>
      <w:r>
        <w:rPr>
          <w:i w:val="0"/>
          <w:iCs w:val="0"/>
        </w:rPr>
        <w:instrText xml:space="preserve"> PAGEREF _Toc9567 \h </w:instrText>
      </w:r>
      <w:r>
        <w:rPr>
          <w:i w:val="0"/>
          <w:iCs w:val="0"/>
        </w:rPr>
        <w:fldChar w:fldCharType="separate"/>
      </w:r>
      <w:r>
        <w:rPr>
          <w:i w:val="0"/>
          <w:iCs w:val="0"/>
        </w:rPr>
        <w:t>33</w:t>
      </w:r>
      <w:r>
        <w:rPr>
          <w:i w:val="0"/>
          <w:iCs w:val="0"/>
        </w:rPr>
        <w:fldChar w:fldCharType="end"/>
      </w:r>
      <w:r>
        <w:rPr>
          <w:rFonts w:ascii="宋体" w:hAnsi="宋体"/>
          <w:i w:val="0"/>
          <w:iCs w:val="0"/>
        </w:rPr>
        <w:fldChar w:fldCharType="end"/>
      </w:r>
    </w:p>
    <w:p>
      <w:pPr>
        <w:pStyle w:val="30"/>
        <w:tabs>
          <w:tab w:val="right" w:leader="dot" w:pos="8306"/>
        </w:tabs>
        <w:rPr>
          <w:i w:val="0"/>
          <w:iCs w:val="0"/>
        </w:rPr>
      </w:pPr>
      <w:r>
        <w:rPr>
          <w:rFonts w:ascii="宋体" w:hAnsi="宋体"/>
          <w:i w:val="0"/>
          <w:iCs w:val="0"/>
        </w:rPr>
        <w:fldChar w:fldCharType="begin"/>
      </w:r>
      <w:r>
        <w:rPr>
          <w:rFonts w:ascii="宋体" w:hAnsi="宋体"/>
          <w:i w:val="0"/>
          <w:iCs w:val="0"/>
        </w:rPr>
        <w:instrText xml:space="preserve"> HYPERLINK \l _Toc21074 </w:instrText>
      </w:r>
      <w:r>
        <w:rPr>
          <w:rFonts w:ascii="宋体" w:hAnsi="宋体"/>
          <w:i w:val="0"/>
          <w:iCs w:val="0"/>
        </w:rPr>
        <w:fldChar w:fldCharType="separate"/>
      </w:r>
      <w:r>
        <w:rPr>
          <w:i w:val="0"/>
          <w:iCs w:val="0"/>
        </w:rPr>
        <w:t xml:space="preserve">2 </w:t>
      </w:r>
      <w:r>
        <w:rPr>
          <w:rFonts w:hint="eastAsia"/>
          <w:i w:val="0"/>
          <w:iCs w:val="0"/>
        </w:rPr>
        <w:t>常见问题</w:t>
      </w:r>
      <w:r>
        <w:rPr>
          <w:i w:val="0"/>
          <w:iCs w:val="0"/>
        </w:rPr>
        <w:tab/>
      </w:r>
      <w:r>
        <w:rPr>
          <w:i w:val="0"/>
          <w:iCs w:val="0"/>
        </w:rPr>
        <w:fldChar w:fldCharType="begin"/>
      </w:r>
      <w:r>
        <w:rPr>
          <w:i w:val="0"/>
          <w:iCs w:val="0"/>
        </w:rPr>
        <w:instrText xml:space="preserve"> PAGEREF _Toc21074 \h </w:instrText>
      </w:r>
      <w:r>
        <w:rPr>
          <w:i w:val="0"/>
          <w:iCs w:val="0"/>
        </w:rPr>
        <w:fldChar w:fldCharType="separate"/>
      </w:r>
      <w:r>
        <w:rPr>
          <w:i w:val="0"/>
          <w:iCs w:val="0"/>
        </w:rPr>
        <w:t>34</w:t>
      </w:r>
      <w:r>
        <w:rPr>
          <w:i w:val="0"/>
          <w:iCs w:val="0"/>
        </w:rPr>
        <w:fldChar w:fldCharType="end"/>
      </w:r>
      <w:r>
        <w:rPr>
          <w:rFonts w:ascii="宋体" w:hAnsi="宋体"/>
          <w:i w:val="0"/>
          <w:iCs w:val="0"/>
        </w:rPr>
        <w:fldChar w:fldCharType="end"/>
      </w:r>
    </w:p>
    <w:p>
      <w:pPr>
        <w:pStyle w:val="30"/>
        <w:tabs>
          <w:tab w:val="right" w:leader="dot" w:pos="8306"/>
        </w:tabs>
      </w:pPr>
      <w:r>
        <w:rPr>
          <w:rFonts w:ascii="宋体" w:hAnsi="宋体"/>
          <w:i w:val="0"/>
          <w:iCs w:val="0"/>
        </w:rPr>
        <w:fldChar w:fldCharType="begin"/>
      </w:r>
      <w:r>
        <w:rPr>
          <w:rFonts w:ascii="宋体" w:hAnsi="宋体"/>
          <w:i w:val="0"/>
          <w:iCs w:val="0"/>
        </w:rPr>
        <w:instrText xml:space="preserve"> HYPERLINK \l _Toc10278 </w:instrText>
      </w:r>
      <w:r>
        <w:rPr>
          <w:rFonts w:ascii="宋体" w:hAnsi="宋体"/>
          <w:i w:val="0"/>
          <w:iCs w:val="0"/>
        </w:rPr>
        <w:fldChar w:fldCharType="separate"/>
      </w:r>
      <w:r>
        <w:rPr>
          <w:i w:val="0"/>
          <w:iCs w:val="0"/>
        </w:rPr>
        <w:t xml:space="preserve">3 </w:t>
      </w:r>
      <w:r>
        <w:rPr>
          <w:rFonts w:hint="eastAsia"/>
          <w:i w:val="0"/>
          <w:iCs w:val="0"/>
        </w:rPr>
        <w:t>附录</w:t>
      </w:r>
      <w:r>
        <w:rPr>
          <w:i w:val="0"/>
          <w:iCs w:val="0"/>
        </w:rPr>
        <w:tab/>
      </w:r>
      <w:r>
        <w:rPr>
          <w:i w:val="0"/>
          <w:iCs w:val="0"/>
        </w:rPr>
        <w:fldChar w:fldCharType="begin"/>
      </w:r>
      <w:r>
        <w:rPr>
          <w:i w:val="0"/>
          <w:iCs w:val="0"/>
        </w:rPr>
        <w:instrText xml:space="preserve"> PAGEREF _Toc10278 \h </w:instrText>
      </w:r>
      <w:r>
        <w:rPr>
          <w:i w:val="0"/>
          <w:iCs w:val="0"/>
        </w:rPr>
        <w:fldChar w:fldCharType="separate"/>
      </w:r>
      <w:r>
        <w:rPr>
          <w:i w:val="0"/>
          <w:iCs w:val="0"/>
        </w:rPr>
        <w:t>34</w:t>
      </w:r>
      <w:r>
        <w:rPr>
          <w:i w:val="0"/>
          <w:iCs w:val="0"/>
        </w:rPr>
        <w:fldChar w:fldCharType="end"/>
      </w:r>
      <w:r>
        <w:rPr>
          <w:rFonts w:ascii="宋体" w:hAnsi="宋体"/>
          <w:i w:val="0"/>
          <w:iCs w:val="0"/>
        </w:rPr>
        <w:fldChar w:fldCharType="end"/>
      </w:r>
    </w:p>
    <w:p>
      <w:pPr>
        <w:rPr>
          <w:rFonts w:ascii="宋体" w:hAnsi="宋体"/>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rP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pageBreakBefore/>
        <w:ind w:left="431" w:hanging="431"/>
        <w:rPr>
          <w:sz w:val="36"/>
        </w:rPr>
      </w:pPr>
      <w:bookmarkStart w:id="1" w:name="_Toc30146"/>
      <w:bookmarkStart w:id="2" w:name="_Toc30705"/>
      <w:bookmarkStart w:id="3" w:name="_Toc5195"/>
      <w:bookmarkStart w:id="4" w:name="_Toc24739"/>
      <w:r>
        <w:rPr>
          <w:rFonts w:hint="eastAsia"/>
          <w:sz w:val="36"/>
        </w:rPr>
        <w:t>使用说明</w:t>
      </w:r>
      <w:bookmarkEnd w:id="1"/>
      <w:bookmarkEnd w:id="2"/>
      <w:bookmarkEnd w:id="3"/>
      <w:bookmarkEnd w:id="4"/>
    </w:p>
    <w:p>
      <w:pPr>
        <w:pStyle w:val="3"/>
        <w:ind w:left="828" w:hanging="828" w:hangingChars="275"/>
      </w:pPr>
      <w:bookmarkStart w:id="5" w:name="_Toc22745"/>
      <w:bookmarkStart w:id="6" w:name="_Toc10362"/>
      <w:bookmarkStart w:id="7" w:name="_Toc2248"/>
      <w:r>
        <w:rPr>
          <w:rFonts w:hint="eastAsia"/>
        </w:rPr>
        <w:t>学校管理人员</w:t>
      </w:r>
      <w:bookmarkEnd w:id="5"/>
      <w:bookmarkEnd w:id="6"/>
      <w:r>
        <w:t>/</w:t>
      </w:r>
      <w:r>
        <w:rPr>
          <w:rFonts w:hint="eastAsia"/>
        </w:rPr>
        <w:t>系统管理员</w:t>
      </w:r>
      <w:r>
        <w:t>/</w:t>
      </w:r>
      <w:r>
        <w:rPr>
          <w:rFonts w:hint="eastAsia"/>
        </w:rPr>
        <w:t>资助管理员</w:t>
      </w:r>
      <w:bookmarkEnd w:id="7"/>
    </w:p>
    <w:p>
      <w:pPr>
        <w:pStyle w:val="4"/>
        <w:ind w:left="773" w:hanging="773" w:hangingChars="275"/>
      </w:pPr>
      <w:bookmarkStart w:id="8" w:name="_Toc30355"/>
      <w:bookmarkStart w:id="9" w:name="_Toc14805"/>
      <w:bookmarkStart w:id="10" w:name="_Toc9290"/>
      <w:r>
        <w:rPr>
          <w:rFonts w:hint="eastAsia"/>
        </w:rPr>
        <w:t>学生工作处</w:t>
      </w:r>
      <w:bookmarkEnd w:id="8"/>
      <w:bookmarkEnd w:id="9"/>
      <w:bookmarkEnd w:id="10"/>
    </w:p>
    <w:p>
      <w:pPr>
        <w:pStyle w:val="5"/>
        <w:ind w:left="663" w:hanging="663" w:hangingChars="275"/>
      </w:pPr>
      <w:bookmarkStart w:id="11" w:name="_Toc20168"/>
      <w:bookmarkStart w:id="12" w:name="_Toc21133"/>
      <w:bookmarkStart w:id="13" w:name="_Toc14853"/>
      <w:bookmarkStart w:id="14" w:name="_Toc27697"/>
      <w:r>
        <w:rPr>
          <w:rFonts w:hint="eastAsia"/>
        </w:rPr>
        <w:t>工作台</w:t>
      </w:r>
      <w:bookmarkEnd w:id="11"/>
    </w:p>
    <w:p>
      <w:r>
        <w:rPr>
          <w:rFonts w:hint="eastAsia"/>
        </w:rPr>
        <w:t>主要用于统一查看各个模块的信息，点击蓝色字体可跳转到相应页面。</w:t>
      </w:r>
    </w:p>
    <w:p>
      <w:r>
        <w:drawing>
          <wp:inline distT="0" distB="0" distL="0" distR="0">
            <wp:extent cx="6188710" cy="3041650"/>
            <wp:effectExtent l="0" t="0" r="2540" b="6350"/>
            <wp:docPr id="2152489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248933" name="图片 1"/>
                    <pic:cNvPicPr>
                      <a:picLocks noChangeAspect="1"/>
                    </pic:cNvPicPr>
                  </pic:nvPicPr>
                  <pic:blipFill>
                    <a:blip r:embed="rId13"/>
                    <a:stretch>
                      <a:fillRect/>
                    </a:stretch>
                  </pic:blipFill>
                  <pic:spPr>
                    <a:xfrm>
                      <a:off x="0" y="0"/>
                      <a:ext cx="6188710" cy="3041650"/>
                    </a:xfrm>
                    <a:prstGeom prst="rect">
                      <a:avLst/>
                    </a:prstGeom>
                  </pic:spPr>
                </pic:pic>
              </a:graphicData>
            </a:graphic>
          </wp:inline>
        </w:drawing>
      </w:r>
    </w:p>
    <w:p/>
    <w:p>
      <w:pPr>
        <w:pStyle w:val="5"/>
        <w:ind w:left="663" w:hanging="663" w:hangingChars="275"/>
      </w:pPr>
      <w:bookmarkStart w:id="15" w:name="_Toc24688"/>
      <w:r>
        <w:rPr>
          <w:rFonts w:hint="eastAsia"/>
        </w:rPr>
        <w:t>岗位管理</w:t>
      </w:r>
      <w:bookmarkEnd w:id="12"/>
      <w:bookmarkEnd w:id="13"/>
      <w:bookmarkEnd w:id="14"/>
      <w:bookmarkEnd w:id="15"/>
    </w:p>
    <w:p>
      <w:pPr>
        <w:ind w:firstLine="420" w:firstLineChars="200"/>
      </w:pPr>
      <w:r>
        <w:rPr>
          <w:rFonts w:hint="eastAsia"/>
        </w:rPr>
        <w:t>主要用于管理用工单位的岗位信息，学工处或者下属单位资助中心也可新增岗位，待岗位审核通过之后学生方可申请该岗位。</w:t>
      </w:r>
    </w:p>
    <w:p>
      <w:pPr>
        <w:ind w:firstLine="420" w:firstLineChars="200"/>
      </w:pPr>
      <w:r>
        <w:drawing>
          <wp:inline distT="0" distB="0" distL="0" distR="0">
            <wp:extent cx="5384800" cy="2602230"/>
            <wp:effectExtent l="0" t="0" r="6350" b="7620"/>
            <wp:docPr id="17190664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066426" name="图片 1"/>
                    <pic:cNvPicPr>
                      <a:picLocks noChangeAspect="1"/>
                    </pic:cNvPicPr>
                  </pic:nvPicPr>
                  <pic:blipFill>
                    <a:blip r:embed="rId14"/>
                    <a:stretch>
                      <a:fillRect/>
                    </a:stretch>
                  </pic:blipFill>
                  <pic:spPr>
                    <a:xfrm>
                      <a:off x="0" y="0"/>
                      <a:ext cx="5397746" cy="2608596"/>
                    </a:xfrm>
                    <a:prstGeom prst="rect">
                      <a:avLst/>
                    </a:prstGeom>
                  </pic:spPr>
                </pic:pic>
              </a:graphicData>
            </a:graphic>
          </wp:inline>
        </w:drawing>
      </w:r>
    </w:p>
    <w:p>
      <w:pPr>
        <w:pStyle w:val="6"/>
        <w:spacing w:before="156" w:beforeLines="50" w:after="156" w:afterLines="50"/>
        <w:ind w:left="1009" w:hanging="1009"/>
      </w:pPr>
      <w:bookmarkStart w:id="16" w:name="_Toc9683"/>
      <w:r>
        <w:rPr>
          <w:rFonts w:hint="eastAsia"/>
        </w:rPr>
        <w:t>设置</w:t>
      </w:r>
      <w:bookmarkEnd w:id="16"/>
    </w:p>
    <w:p>
      <w:pPr>
        <w:pStyle w:val="140"/>
        <w:numPr>
          <w:ilvl w:val="0"/>
          <w:numId w:val="7"/>
        </w:numPr>
        <w:ind w:left="420" w:firstLineChars="0"/>
      </w:pPr>
      <w:r>
        <w:rPr>
          <w:rFonts w:hint="eastAsia"/>
        </w:rPr>
        <w:t>在</w:t>
      </w:r>
      <w:r>
        <w:t>岗位管理页面首先需要设置岗位</w:t>
      </w:r>
      <w:r>
        <w:rPr>
          <w:rFonts w:hint="eastAsia"/>
        </w:rPr>
        <w:t>学生</w:t>
      </w:r>
      <w:r>
        <w:t>的</w:t>
      </w:r>
      <w:r>
        <w:rPr>
          <w:rFonts w:hint="eastAsia"/>
        </w:rPr>
        <w:t>申请</w:t>
      </w:r>
      <w:r>
        <w:t>学年学期、</w:t>
      </w:r>
      <w:r>
        <w:rPr>
          <w:rFonts w:hint="eastAsia"/>
        </w:rPr>
        <w:t>可</w:t>
      </w:r>
      <w:r>
        <w:t>申请</w:t>
      </w:r>
      <w:r>
        <w:rPr>
          <w:rFonts w:hint="eastAsia"/>
        </w:rPr>
        <w:t>数量、</w:t>
      </w:r>
      <w:r>
        <w:t>报酬发放时间</w:t>
      </w:r>
      <w:r>
        <w:rPr>
          <w:rFonts w:hint="eastAsia"/>
        </w:rPr>
        <w:t>以及审核</w:t>
      </w:r>
      <w:r>
        <w:t>流程</w:t>
      </w:r>
      <w:r>
        <w:rPr>
          <w:rFonts w:hint="eastAsia"/>
        </w:rPr>
        <w:t>等，在</w:t>
      </w:r>
      <w:r>
        <w:t>岗位管理页面点击右上角点击</w:t>
      </w:r>
      <w:r>
        <w:rPr>
          <w:rFonts w:hint="eastAsia"/>
        </w:rPr>
        <w:t>“设置”按钮</w:t>
      </w:r>
      <w:r>
        <w:t>。</w:t>
      </w:r>
    </w:p>
    <w:p>
      <w:r>
        <mc:AlternateContent>
          <mc:Choice Requires="wps">
            <w:drawing>
              <wp:anchor distT="0" distB="0" distL="114300" distR="114300" simplePos="0" relativeHeight="251662336" behindDoc="0" locked="0" layoutInCell="1" allowOverlap="1">
                <wp:simplePos x="0" y="0"/>
                <wp:positionH relativeFrom="column">
                  <wp:posOffset>6071870</wp:posOffset>
                </wp:positionH>
                <wp:positionV relativeFrom="paragraph">
                  <wp:posOffset>509270</wp:posOffset>
                </wp:positionV>
                <wp:extent cx="0" cy="182245"/>
                <wp:effectExtent l="0" t="0" r="38100" b="27940"/>
                <wp:wrapNone/>
                <wp:docPr id="1561041947" name="直接连接符 3"/>
                <wp:cNvGraphicFramePr/>
                <a:graphic xmlns:a="http://schemas.openxmlformats.org/drawingml/2006/main">
                  <a:graphicData uri="http://schemas.microsoft.com/office/word/2010/wordprocessingShape">
                    <wps:wsp>
                      <wps:cNvCnPr/>
                      <wps:spPr>
                        <a:xfrm>
                          <a:off x="0" y="0"/>
                          <a:ext cx="0" cy="182034"/>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id="直接连接符 3" o:spid="_x0000_s1026" o:spt="20" style="position:absolute;left:0pt;margin-left:478.1pt;margin-top:40.1pt;height:14.35pt;width:0pt;z-index:251662336;mso-width-relative:page;mso-height-relative:page;" filled="f" stroked="t" coordsize="21600,21600" o:gfxdata="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SeGHDWAAAACgEAAA8AAAAAAAAAAQAgAAAAIgAAAGRycy9kb3ducmV2LnhtbFBLAQIUABQAAAAI&#10;AIdO4kCnPUqj7wEAALkDAAAOAAAAAAAAAAEAIAAAACUBAABkcnMvZTJvRG9jLnhtbFBLBQYAAAAA&#10;BgAGAFkBAACGBQAAAAA=&#10;">
                <v:fill on="f" focussize="0,0"/>
                <v:stroke weight="0.5pt" color="#ED7D31 [3205]" miterlimit="8" joinstyle="miter"/>
                <v:imagedata o:title=""/>
                <o:lock v:ext="edit" aspectratio="f"/>
              </v:line>
            </w:pict>
          </mc:Fallback>
        </mc:AlternateContent>
      </w:r>
      <w:r>
        <mc:AlternateContent>
          <mc:Choice Requires="wps">
            <w:drawing>
              <wp:anchor distT="0" distB="0" distL="114300" distR="114300" simplePos="0" relativeHeight="251661312" behindDoc="0" locked="0" layoutInCell="1" allowOverlap="1">
                <wp:simplePos x="0" y="0"/>
                <wp:positionH relativeFrom="column">
                  <wp:posOffset>5763260</wp:posOffset>
                </wp:positionH>
                <wp:positionV relativeFrom="paragraph">
                  <wp:posOffset>509270</wp:posOffset>
                </wp:positionV>
                <wp:extent cx="0" cy="182245"/>
                <wp:effectExtent l="0" t="0" r="38100" b="27940"/>
                <wp:wrapNone/>
                <wp:docPr id="28533563" name="直接连接符 3"/>
                <wp:cNvGraphicFramePr/>
                <a:graphic xmlns:a="http://schemas.openxmlformats.org/drawingml/2006/main">
                  <a:graphicData uri="http://schemas.microsoft.com/office/word/2010/wordprocessingShape">
                    <wps:wsp>
                      <wps:cNvCnPr/>
                      <wps:spPr>
                        <a:xfrm>
                          <a:off x="0" y="0"/>
                          <a:ext cx="0" cy="182034"/>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id="直接连接符 3" o:spid="_x0000_s1026" o:spt="20" style="position:absolute;left:0pt;margin-left:453.8pt;margin-top:40.1pt;height:14.35pt;width:0pt;z-index:251661312;mso-width-relative:page;mso-height-relative:page;" filled="f" stroked="t" coordsize="21600,21600" o:gfxdata="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HMzFU9YAAAAKAQAADwAAAAAAAAABACAAAAAiAAAAZHJzL2Rvd25yZXYueG1sUEsBAhQAFAAAAAgA&#10;h07iQDTxF8juAQAAtwMAAA4AAAAAAAAAAQAgAAAAJQEAAGRycy9lMm9Eb2MueG1sUEsFBgAAAAAG&#10;AAYAWQEAAIUFAAAAAA==&#10;">
                <v:fill on="f" focussize="0,0"/>
                <v:stroke weight="0.5pt" color="#ED7D31 [3205]" miterlimit="8" joinstyle="miter"/>
                <v:imagedata o:title=""/>
                <o:lock v:ext="edit" aspectratio="f"/>
              </v:lin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5760085</wp:posOffset>
                </wp:positionH>
                <wp:positionV relativeFrom="paragraph">
                  <wp:posOffset>509270</wp:posOffset>
                </wp:positionV>
                <wp:extent cx="315595" cy="0"/>
                <wp:effectExtent l="0" t="0" r="0" b="0"/>
                <wp:wrapNone/>
                <wp:docPr id="1592140285" name="直接连接符 2"/>
                <wp:cNvGraphicFramePr/>
                <a:graphic xmlns:a="http://schemas.openxmlformats.org/drawingml/2006/main">
                  <a:graphicData uri="http://schemas.microsoft.com/office/word/2010/wordprocessingShape">
                    <wps:wsp>
                      <wps:cNvCnPr/>
                      <wps:spPr>
                        <a:xfrm>
                          <a:off x="0" y="0"/>
                          <a:ext cx="315383" cy="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id="直接连接符 2" o:spid="_x0000_s1026" o:spt="20" style="position:absolute;left:0pt;margin-left:453.55pt;margin-top:40.1pt;height:0pt;width:24.85pt;z-index:251659264;mso-width-relative:page;mso-height-relative:page;" filled="f" stroked="t" coordsize="21600,21600" o:gfxdata="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3zQLPNYAAAAJAQAADwAAAAAAAAABACAAAAAiAAAAZHJzL2Rvd25yZXYueG1sUEsBAhQAFAAA&#10;AAgAh07iQDQDjTjxAQAAuQMAAA4AAAAAAAAAAQAgAAAAJQEAAGRycy9lMm9Eb2MueG1sUEsFBgAA&#10;AAAGAAYAWQEAAIgFAAAAAA==&#10;">
                <v:fill on="f" focussize="0,0"/>
                <v:stroke weight="0.5pt" color="#ED7D31 [3205]" miterlimit="8" joinstyle="miter"/>
                <v:imagedata o:title=""/>
                <o:lock v:ext="edit" aspectratio="f"/>
              </v:line>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5765800</wp:posOffset>
                </wp:positionH>
                <wp:positionV relativeFrom="paragraph">
                  <wp:posOffset>689610</wp:posOffset>
                </wp:positionV>
                <wp:extent cx="309245" cy="0"/>
                <wp:effectExtent l="0" t="0" r="0" b="0"/>
                <wp:wrapNone/>
                <wp:docPr id="1316273283" name="直接连接符 2"/>
                <wp:cNvGraphicFramePr/>
                <a:graphic xmlns:a="http://schemas.openxmlformats.org/drawingml/2006/main">
                  <a:graphicData uri="http://schemas.microsoft.com/office/word/2010/wordprocessingShape">
                    <wps:wsp>
                      <wps:cNvCnPr/>
                      <wps:spPr>
                        <a:xfrm>
                          <a:off x="0" y="0"/>
                          <a:ext cx="309034" cy="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id="直接连接符 2" o:spid="_x0000_s1026" o:spt="20" style="position:absolute;left:0pt;margin-left:454pt;margin-top:54.3pt;height:0pt;width:24.35pt;z-index:251660288;mso-width-relative:page;mso-height-relative:page;" filled="f" stroked="t" coordsize="21600,21600" o:gfxdata="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FANy/rXAAAACwEAAA8AAAAAAAAAAQAgAAAAIgAAAGRycy9kb3ducmV2LnhtbFBLAQIUABQA&#10;AAAIAIdO4kDWcOTu8QEAALkDAAAOAAAAAAAAAAEAIAAAACYBAABkcnMvZTJvRG9jLnhtbFBLBQYA&#10;AAAABgAGAFkBAACJBQAAAAA=&#10;">
                <v:fill on="f" focussize="0,0"/>
                <v:stroke weight="0.5pt" color="#ED7D31 [3205]" miterlimit="8" joinstyle="miter"/>
                <v:imagedata o:title=""/>
                <o:lock v:ext="edit" aspectratio="f"/>
              </v:line>
            </w:pict>
          </mc:Fallback>
        </mc:AlternateContent>
      </w:r>
      <w:r>
        <w:drawing>
          <wp:inline distT="0" distB="0" distL="0" distR="0">
            <wp:extent cx="6188710" cy="2990850"/>
            <wp:effectExtent l="0" t="0" r="2540" b="0"/>
            <wp:docPr id="2840180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018009" name="图片 1"/>
                    <pic:cNvPicPr>
                      <a:picLocks noChangeAspect="1"/>
                    </pic:cNvPicPr>
                  </pic:nvPicPr>
                  <pic:blipFill>
                    <a:blip r:embed="rId14"/>
                    <a:stretch>
                      <a:fillRect/>
                    </a:stretch>
                  </pic:blipFill>
                  <pic:spPr>
                    <a:xfrm>
                      <a:off x="0" y="0"/>
                      <a:ext cx="6188710" cy="2990850"/>
                    </a:xfrm>
                    <a:prstGeom prst="rect">
                      <a:avLst/>
                    </a:prstGeom>
                  </pic:spPr>
                </pic:pic>
              </a:graphicData>
            </a:graphic>
          </wp:inline>
        </w:drawing>
      </w:r>
    </w:p>
    <w:p>
      <w:pPr>
        <w:pStyle w:val="140"/>
        <w:numPr>
          <w:ilvl w:val="0"/>
          <w:numId w:val="7"/>
        </w:numPr>
        <w:ind w:left="420" w:firstLineChars="0"/>
      </w:pPr>
      <w:r>
        <w:rPr>
          <w:rFonts w:hint="eastAsia"/>
        </w:rPr>
        <w:t>进入</w:t>
      </w:r>
      <w:r>
        <w:t>设置页面如下：</w:t>
      </w:r>
    </w:p>
    <w:p>
      <w:r>
        <w:drawing>
          <wp:inline distT="0" distB="0" distL="0" distR="0">
            <wp:extent cx="6188710" cy="3048000"/>
            <wp:effectExtent l="0" t="0" r="2540" b="0"/>
            <wp:docPr id="18817528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752877" name="图片 1"/>
                    <pic:cNvPicPr>
                      <a:picLocks noChangeAspect="1"/>
                    </pic:cNvPicPr>
                  </pic:nvPicPr>
                  <pic:blipFill>
                    <a:blip r:embed="rId15"/>
                    <a:stretch>
                      <a:fillRect/>
                    </a:stretch>
                  </pic:blipFill>
                  <pic:spPr>
                    <a:xfrm>
                      <a:off x="0" y="0"/>
                      <a:ext cx="6188710" cy="3048000"/>
                    </a:xfrm>
                    <a:prstGeom prst="rect">
                      <a:avLst/>
                    </a:prstGeom>
                  </pic:spPr>
                </pic:pic>
              </a:graphicData>
            </a:graphic>
          </wp:inline>
        </w:drawing>
      </w:r>
    </w:p>
    <w:p/>
    <w:p>
      <w:pPr>
        <w:pStyle w:val="6"/>
        <w:spacing w:before="156" w:beforeLines="50" w:after="156" w:afterLines="50"/>
        <w:ind w:left="1009" w:hanging="1009"/>
      </w:pPr>
      <w:bookmarkStart w:id="17" w:name="_Toc18925"/>
      <w:r>
        <w:rPr>
          <w:rFonts w:hint="eastAsia"/>
        </w:rPr>
        <w:t>新增岗位信息</w:t>
      </w:r>
      <w:bookmarkEnd w:id="17"/>
    </w:p>
    <w:p>
      <w:pPr>
        <w:pStyle w:val="140"/>
        <w:numPr>
          <w:ilvl w:val="0"/>
          <w:numId w:val="8"/>
        </w:numPr>
        <w:ind w:firstLineChars="0"/>
      </w:pPr>
      <w:r>
        <w:rPr>
          <w:rFonts w:hint="eastAsia"/>
        </w:rPr>
        <w:t>在岗位管理页面拥有新增岗位权限的角色点击“新增”按钮后进入填写岗位信息页面。</w:t>
      </w:r>
    </w:p>
    <w:p>
      <w:pPr>
        <w:jc w:val="center"/>
      </w:pPr>
      <w:r>
        <w:drawing>
          <wp:inline distT="0" distB="0" distL="0" distR="0">
            <wp:extent cx="6188710" cy="2998470"/>
            <wp:effectExtent l="0" t="0" r="2540" b="0"/>
            <wp:docPr id="12650027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002758" name="图片 1"/>
                    <pic:cNvPicPr>
                      <a:picLocks noChangeAspect="1"/>
                    </pic:cNvPicPr>
                  </pic:nvPicPr>
                  <pic:blipFill>
                    <a:blip r:embed="rId16"/>
                    <a:stretch>
                      <a:fillRect/>
                    </a:stretch>
                  </pic:blipFill>
                  <pic:spPr>
                    <a:xfrm>
                      <a:off x="0" y="0"/>
                      <a:ext cx="6188710" cy="2998470"/>
                    </a:xfrm>
                    <a:prstGeom prst="rect">
                      <a:avLst/>
                    </a:prstGeom>
                  </pic:spPr>
                </pic:pic>
              </a:graphicData>
            </a:graphic>
          </wp:inline>
        </w:drawing>
      </w:r>
    </w:p>
    <w:p>
      <w:pPr>
        <w:pStyle w:val="140"/>
        <w:numPr>
          <w:ilvl w:val="0"/>
          <w:numId w:val="8"/>
        </w:numPr>
        <w:ind w:firstLineChars="0"/>
      </w:pPr>
      <w:r>
        <w:rPr>
          <w:rFonts w:hint="eastAsia"/>
        </w:rPr>
        <w:t>新增岗位页面内容如下：</w:t>
      </w:r>
    </w:p>
    <w:p>
      <w:pPr>
        <w:jc w:val="center"/>
      </w:pPr>
      <w:r>
        <w:drawing>
          <wp:inline distT="0" distB="0" distL="0" distR="0">
            <wp:extent cx="6188710" cy="2966085"/>
            <wp:effectExtent l="0" t="0" r="2540" b="5715"/>
            <wp:docPr id="2210097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009724" name="图片 1"/>
                    <pic:cNvPicPr>
                      <a:picLocks noChangeAspect="1"/>
                    </pic:cNvPicPr>
                  </pic:nvPicPr>
                  <pic:blipFill>
                    <a:blip r:embed="rId17"/>
                    <a:stretch>
                      <a:fillRect/>
                    </a:stretch>
                  </pic:blipFill>
                  <pic:spPr>
                    <a:xfrm>
                      <a:off x="0" y="0"/>
                      <a:ext cx="6188710" cy="2966085"/>
                    </a:xfrm>
                    <a:prstGeom prst="rect">
                      <a:avLst/>
                    </a:prstGeom>
                  </pic:spPr>
                </pic:pic>
              </a:graphicData>
            </a:graphic>
          </wp:inline>
        </w:drawing>
      </w:r>
    </w:p>
    <w:p>
      <w:pPr>
        <w:jc w:val="center"/>
      </w:pPr>
    </w:p>
    <w:p>
      <w:pPr>
        <w:pStyle w:val="6"/>
        <w:spacing w:before="156" w:beforeLines="50" w:after="156" w:afterLines="50"/>
        <w:ind w:left="1009" w:hanging="1009"/>
      </w:pPr>
      <w:r>
        <w:rPr>
          <w:rFonts w:hint="eastAsia"/>
        </w:rPr>
        <w:t>岗位审核</w:t>
      </w:r>
    </w:p>
    <w:p>
      <w:pPr>
        <w:pStyle w:val="140"/>
        <w:spacing w:before="156" w:beforeLines="50"/>
      </w:pPr>
      <w:r>
        <w:rPr>
          <w:rFonts w:hint="eastAsia"/>
        </w:rPr>
        <w:t>如果是学校管理员新增的岗位信息无需审核，但是用工单位创建的岗位一般需要由学校管理员（学工处</w:t>
      </w:r>
      <w:r>
        <w:t>或者下属资助管理科</w:t>
      </w:r>
      <w:r>
        <w:rPr>
          <w:rFonts w:hint="eastAsia"/>
        </w:rPr>
        <w:t>等）进行审核。如下图，拥有审核权限的角色可在岗位管理列表页面批量勾选需要审核的岗位信息进行审核；也可以点击“详情”页面进行审核，审核分为审核通过和审核不通过，视具体情况而定。</w:t>
      </w:r>
    </w:p>
    <w:p>
      <w:pPr>
        <w:pStyle w:val="140"/>
        <w:spacing w:before="156" w:beforeLines="50"/>
      </w:pPr>
      <w:r>
        <w:drawing>
          <wp:inline distT="0" distB="0" distL="0" distR="0">
            <wp:extent cx="5613400" cy="1366520"/>
            <wp:effectExtent l="0" t="0" r="6350" b="5080"/>
            <wp:docPr id="13962303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230339" name="图片 1"/>
                    <pic:cNvPicPr>
                      <a:picLocks noChangeAspect="1"/>
                    </pic:cNvPicPr>
                  </pic:nvPicPr>
                  <pic:blipFill>
                    <a:blip r:embed="rId18"/>
                    <a:srcRect l="574" r="39996"/>
                    <a:stretch>
                      <a:fillRect/>
                    </a:stretch>
                  </pic:blipFill>
                  <pic:spPr>
                    <a:xfrm>
                      <a:off x="0" y="0"/>
                      <a:ext cx="5613400" cy="1366520"/>
                    </a:xfrm>
                    <a:prstGeom prst="rect">
                      <a:avLst/>
                    </a:prstGeom>
                    <a:ln>
                      <a:noFill/>
                    </a:ln>
                  </pic:spPr>
                </pic:pic>
              </a:graphicData>
            </a:graphic>
          </wp:inline>
        </w:drawing>
      </w:r>
    </w:p>
    <w:p>
      <w:pPr>
        <w:jc w:val="center"/>
      </w:pPr>
      <w:r>
        <w:drawing>
          <wp:inline distT="0" distB="0" distL="114300" distR="114300">
            <wp:extent cx="5624830" cy="867410"/>
            <wp:effectExtent l="0" t="0" r="0" b="889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9"/>
                    <a:srcRect t="63684" b="-411"/>
                    <a:stretch>
                      <a:fillRect/>
                    </a:stretch>
                  </pic:blipFill>
                  <pic:spPr>
                    <a:xfrm>
                      <a:off x="0" y="0"/>
                      <a:ext cx="5628022" cy="867839"/>
                    </a:xfrm>
                    <a:prstGeom prst="rect">
                      <a:avLst/>
                    </a:prstGeom>
                    <a:noFill/>
                    <a:ln>
                      <a:noFill/>
                    </a:ln>
                  </pic:spPr>
                </pic:pic>
              </a:graphicData>
            </a:graphic>
          </wp:inline>
        </w:drawing>
      </w:r>
    </w:p>
    <w:p>
      <w:pPr>
        <w:pStyle w:val="140"/>
      </w:pPr>
      <w:r>
        <w:rPr>
          <w:rFonts w:hint="eastAsia"/>
        </w:rPr>
        <w:t>点击“详情”进入</w:t>
      </w:r>
      <w:r>
        <w:t>详细审核页面如下图</w:t>
      </w:r>
      <w:r>
        <w:rPr>
          <w:rFonts w:hint="eastAsia"/>
        </w:rPr>
        <w:t>，在</w:t>
      </w:r>
      <w:r>
        <w:t>此页面可进行</w:t>
      </w:r>
      <w:r>
        <w:rPr>
          <w:rFonts w:hint="eastAsia"/>
        </w:rPr>
        <w:t>审核</w:t>
      </w:r>
      <w:r>
        <w:t>通过、不通过、审核退回或者关闭当前页面操作。</w:t>
      </w:r>
    </w:p>
    <w:p>
      <w:r>
        <w:drawing>
          <wp:inline distT="0" distB="0" distL="0" distR="0">
            <wp:extent cx="6188710" cy="292671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a:stretch>
                      <a:fillRect/>
                    </a:stretch>
                  </pic:blipFill>
                  <pic:spPr>
                    <a:xfrm>
                      <a:off x="0" y="0"/>
                      <a:ext cx="6188710" cy="2926715"/>
                    </a:xfrm>
                    <a:prstGeom prst="rect">
                      <a:avLst/>
                    </a:prstGeom>
                  </pic:spPr>
                </pic:pic>
              </a:graphicData>
            </a:graphic>
          </wp:inline>
        </w:drawing>
      </w:r>
    </w:p>
    <w:p>
      <w:pPr>
        <w:pStyle w:val="140"/>
      </w:pPr>
      <w:r>
        <w:rPr>
          <w:rFonts w:hint="eastAsia"/>
        </w:rPr>
        <w:t>审核</w:t>
      </w:r>
      <w:r>
        <w:t>通过或者不通过的时候可以填写审核意见，一般</w:t>
      </w:r>
      <w:r>
        <w:rPr>
          <w:rFonts w:hint="eastAsia"/>
        </w:rPr>
        <w:t>会有</w:t>
      </w:r>
      <w:r>
        <w:t>默认的审核意见，当然</w:t>
      </w:r>
      <w:r>
        <w:rPr>
          <w:rFonts w:hint="eastAsia"/>
        </w:rPr>
        <w:t>也</w:t>
      </w:r>
      <w:r>
        <w:t>可修改默认的审核意见</w:t>
      </w:r>
      <w:r>
        <w:rPr>
          <w:rFonts w:hint="eastAsia"/>
        </w:rPr>
        <w:t>，</w:t>
      </w:r>
      <w:r>
        <w:t>确认无误后点击确定即可。</w:t>
      </w:r>
    </w:p>
    <w:p>
      <w:pPr>
        <w:jc w:val="center"/>
      </w:pPr>
      <w:r>
        <w:drawing>
          <wp:inline distT="0" distB="0" distL="0" distR="0">
            <wp:extent cx="4618990" cy="317119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1"/>
                    <a:stretch>
                      <a:fillRect/>
                    </a:stretch>
                  </pic:blipFill>
                  <pic:spPr>
                    <a:xfrm>
                      <a:off x="0" y="0"/>
                      <a:ext cx="4619048" cy="3171429"/>
                    </a:xfrm>
                    <a:prstGeom prst="rect">
                      <a:avLst/>
                    </a:prstGeom>
                  </pic:spPr>
                </pic:pic>
              </a:graphicData>
            </a:graphic>
          </wp:inline>
        </w:drawing>
      </w:r>
    </w:p>
    <w:p>
      <w:pPr>
        <w:pStyle w:val="5"/>
      </w:pPr>
      <w:bookmarkStart w:id="18" w:name="_Toc21403"/>
      <w:bookmarkStart w:id="19" w:name="_Toc26899"/>
      <w:bookmarkStart w:id="20" w:name="_Toc30554"/>
      <w:bookmarkStart w:id="21" w:name="_Toc8062"/>
      <w:bookmarkStart w:id="22" w:name="_Toc9875"/>
      <w:r>
        <w:rPr>
          <w:rFonts w:hint="eastAsia"/>
        </w:rPr>
        <w:t>上岗管理</w:t>
      </w:r>
      <w:bookmarkEnd w:id="18"/>
      <w:bookmarkEnd w:id="19"/>
      <w:bookmarkEnd w:id="20"/>
      <w:bookmarkEnd w:id="21"/>
    </w:p>
    <w:p>
      <w:pPr>
        <w:ind w:firstLine="420" w:firstLineChars="200"/>
        <w:rPr>
          <w:color w:val="000000"/>
        </w:rPr>
      </w:pPr>
      <w:r>
        <w:rPr>
          <w:rFonts w:hint="eastAsia"/>
          <w:color w:val="000000"/>
        </w:rPr>
        <w:t>主要为拥有审核权限的学工处管理老师管理学生提交的岗位申请信息，该页面可进行审核、新增、导入、离岗、删除、导出和查看审核统计功能。</w:t>
      </w:r>
    </w:p>
    <w:p>
      <w:pPr>
        <w:jc w:val="left"/>
        <w:rPr>
          <w:color w:val="000000"/>
        </w:rPr>
      </w:pPr>
      <w:r>
        <w:rPr>
          <w:color w:val="000000"/>
        </w:rPr>
        <w:drawing>
          <wp:inline distT="0" distB="0" distL="0" distR="0">
            <wp:extent cx="6188710" cy="3012440"/>
            <wp:effectExtent l="0" t="0" r="2540" b="0"/>
            <wp:docPr id="3354460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46001" name="图片 1"/>
                    <pic:cNvPicPr>
                      <a:picLocks noChangeAspect="1"/>
                    </pic:cNvPicPr>
                  </pic:nvPicPr>
                  <pic:blipFill>
                    <a:blip r:embed="rId22"/>
                    <a:stretch>
                      <a:fillRect/>
                    </a:stretch>
                  </pic:blipFill>
                  <pic:spPr>
                    <a:xfrm>
                      <a:off x="0" y="0"/>
                      <a:ext cx="6188710" cy="3012440"/>
                    </a:xfrm>
                    <a:prstGeom prst="rect">
                      <a:avLst/>
                    </a:prstGeom>
                  </pic:spPr>
                </pic:pic>
              </a:graphicData>
            </a:graphic>
          </wp:inline>
        </w:drawing>
      </w:r>
    </w:p>
    <w:p>
      <w:pPr>
        <w:ind w:firstLine="420" w:firstLineChars="200"/>
        <w:rPr>
          <w:color w:val="000000"/>
        </w:rPr>
      </w:pPr>
      <w:r>
        <w:rPr>
          <w:rFonts w:hint="eastAsia"/>
          <w:color w:val="000000"/>
        </w:rPr>
        <w:t>审核可以</w:t>
      </w:r>
      <w:r>
        <w:rPr>
          <w:color w:val="000000"/>
        </w:rPr>
        <w:t>分为单个</w:t>
      </w:r>
      <w:r>
        <w:rPr>
          <w:rFonts w:hint="eastAsia"/>
          <w:color w:val="000000"/>
        </w:rPr>
        <w:t>审核</w:t>
      </w:r>
      <w:r>
        <w:rPr>
          <w:color w:val="000000"/>
        </w:rPr>
        <w:t>和批量审核</w:t>
      </w:r>
      <w:r>
        <w:rPr>
          <w:rFonts w:hint="eastAsia"/>
          <w:color w:val="000000"/>
        </w:rPr>
        <w:t>：</w:t>
      </w:r>
    </w:p>
    <w:p>
      <w:pPr>
        <w:pStyle w:val="140"/>
        <w:numPr>
          <w:ilvl w:val="0"/>
          <w:numId w:val="0"/>
        </w:numPr>
        <w:ind w:leftChars="0"/>
        <w:rPr>
          <w:color w:val="000000"/>
        </w:rPr>
      </w:pPr>
      <w:r>
        <w:rPr>
          <w:rFonts w:hint="eastAsia"/>
          <w:color w:val="000000"/>
        </w:rPr>
        <w:t>批量</w:t>
      </w:r>
      <w:r>
        <w:rPr>
          <w:color w:val="000000"/>
        </w:rPr>
        <w:t>审核</w:t>
      </w:r>
    </w:p>
    <w:p>
      <w:pPr>
        <w:pStyle w:val="140"/>
        <w:numPr>
          <w:ilvl w:val="0"/>
          <w:numId w:val="9"/>
        </w:numPr>
        <w:ind w:firstLineChars="0"/>
        <w:rPr>
          <w:color w:val="000000"/>
        </w:rPr>
      </w:pPr>
      <w:r>
        <w:rPr>
          <w:rFonts w:hint="eastAsia"/>
          <w:color w:val="000000"/>
        </w:rPr>
        <w:t>在上岗管理页面拥有审核权限的老师或者用工单位负责人勾选需要审核的学生申请信息点击列表上方的“通过”或者“不通过”按钮</w:t>
      </w:r>
      <w:r>
        <w:rPr>
          <w:color w:val="000000"/>
        </w:rPr>
        <w:t>进行批量审核。</w:t>
      </w:r>
    </w:p>
    <w:p>
      <w:pPr>
        <w:jc w:val="center"/>
        <w:rPr>
          <w:color w:val="000000"/>
        </w:rPr>
      </w:pPr>
      <w:r>
        <w:rPr>
          <w:color w:val="000000"/>
        </w:rPr>
        <w:drawing>
          <wp:inline distT="0" distB="0" distL="0" distR="0">
            <wp:extent cx="6188710" cy="3012440"/>
            <wp:effectExtent l="0" t="0" r="2540" b="0"/>
            <wp:docPr id="20889996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999617" name="图片 1"/>
                    <pic:cNvPicPr>
                      <a:picLocks noChangeAspect="1"/>
                    </pic:cNvPicPr>
                  </pic:nvPicPr>
                  <pic:blipFill>
                    <a:blip r:embed="rId22"/>
                    <a:stretch>
                      <a:fillRect/>
                    </a:stretch>
                  </pic:blipFill>
                  <pic:spPr>
                    <a:xfrm>
                      <a:off x="0" y="0"/>
                      <a:ext cx="6188710" cy="3012440"/>
                    </a:xfrm>
                    <a:prstGeom prst="rect">
                      <a:avLst/>
                    </a:prstGeom>
                  </pic:spPr>
                </pic:pic>
              </a:graphicData>
            </a:graphic>
          </wp:inline>
        </w:drawing>
      </w:r>
    </w:p>
    <w:p>
      <w:pPr>
        <w:pStyle w:val="140"/>
        <w:numPr>
          <w:ilvl w:val="0"/>
          <w:numId w:val="9"/>
        </w:numPr>
        <w:ind w:firstLineChars="0"/>
        <w:rPr>
          <w:color w:val="000000"/>
        </w:rPr>
      </w:pPr>
      <w:r>
        <w:rPr>
          <w:rFonts w:hint="eastAsia"/>
          <w:color w:val="000000"/>
        </w:rPr>
        <w:t>审核</w:t>
      </w:r>
      <w:r>
        <w:rPr>
          <w:color w:val="000000"/>
        </w:rPr>
        <w:t>通过不通过的</w:t>
      </w:r>
      <w:r>
        <w:rPr>
          <w:rFonts w:hint="eastAsia"/>
          <w:color w:val="000000"/>
        </w:rPr>
        <w:t>时候</w:t>
      </w:r>
      <w:r>
        <w:rPr>
          <w:color w:val="000000"/>
        </w:rPr>
        <w:t>需要填写审核意见，默认</w:t>
      </w:r>
      <w:r>
        <w:rPr>
          <w:rFonts w:hint="eastAsia"/>
          <w:color w:val="000000"/>
        </w:rPr>
        <w:t>审核</w:t>
      </w:r>
      <w:r>
        <w:rPr>
          <w:color w:val="000000"/>
        </w:rPr>
        <w:t>意见为</w:t>
      </w:r>
      <w:r>
        <w:rPr>
          <w:rFonts w:hint="eastAsia"/>
          <w:color w:val="000000"/>
        </w:rPr>
        <w:t>“审核</w:t>
      </w:r>
      <w:r>
        <w:rPr>
          <w:color w:val="000000"/>
        </w:rPr>
        <w:t>通过</w:t>
      </w:r>
      <w:r>
        <w:rPr>
          <w:rFonts w:hint="eastAsia"/>
          <w:color w:val="000000"/>
        </w:rPr>
        <w:t>”，</w:t>
      </w:r>
      <w:r>
        <w:rPr>
          <w:color w:val="000000"/>
        </w:rPr>
        <w:t>如有需要也可</w:t>
      </w:r>
      <w:r>
        <w:rPr>
          <w:rFonts w:hint="eastAsia"/>
          <w:color w:val="000000"/>
        </w:rPr>
        <w:t>修改默认</w:t>
      </w:r>
      <w:r>
        <w:rPr>
          <w:color w:val="000000"/>
        </w:rPr>
        <w:t>审核意见</w:t>
      </w:r>
      <w:r>
        <w:rPr>
          <w:rFonts w:hint="eastAsia"/>
          <w:color w:val="000000"/>
        </w:rPr>
        <w:t>，填写</w:t>
      </w:r>
      <w:r>
        <w:rPr>
          <w:color w:val="000000"/>
        </w:rPr>
        <w:t>完成后点击</w:t>
      </w:r>
      <w:r>
        <w:rPr>
          <w:rFonts w:hint="eastAsia"/>
          <w:color w:val="000000"/>
        </w:rPr>
        <w:t>“确定”按钮</w:t>
      </w:r>
      <w:r>
        <w:rPr>
          <w:color w:val="000000"/>
        </w:rPr>
        <w:t>。</w:t>
      </w:r>
    </w:p>
    <w:p>
      <w:pPr>
        <w:pStyle w:val="140"/>
        <w:ind w:left="900" w:firstLine="0" w:firstLineChars="0"/>
        <w:rPr>
          <w:color w:val="000000"/>
        </w:rPr>
      </w:pPr>
      <w:r>
        <w:drawing>
          <wp:inline distT="0" distB="0" distL="0" distR="0">
            <wp:extent cx="4618990" cy="3199765"/>
            <wp:effectExtent l="0" t="0" r="10160" b="6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3"/>
                    <a:stretch>
                      <a:fillRect/>
                    </a:stretch>
                  </pic:blipFill>
                  <pic:spPr>
                    <a:xfrm>
                      <a:off x="0" y="0"/>
                      <a:ext cx="4619048" cy="3200000"/>
                    </a:xfrm>
                    <a:prstGeom prst="rect">
                      <a:avLst/>
                    </a:prstGeom>
                  </pic:spPr>
                </pic:pic>
              </a:graphicData>
            </a:graphic>
          </wp:inline>
        </w:drawing>
      </w:r>
    </w:p>
    <w:p>
      <w:pPr>
        <w:pStyle w:val="140"/>
        <w:numPr>
          <w:ilvl w:val="0"/>
          <w:numId w:val="9"/>
        </w:numPr>
        <w:ind w:firstLineChars="0"/>
        <w:rPr>
          <w:color w:val="000000"/>
        </w:rPr>
      </w:pPr>
      <w:r>
        <w:rPr>
          <w:rFonts w:hint="eastAsia"/>
          <w:color w:val="000000"/>
        </w:rPr>
        <w:t>审核</w:t>
      </w:r>
      <w:r>
        <w:rPr>
          <w:color w:val="000000"/>
        </w:rPr>
        <w:t>通过后</w:t>
      </w:r>
      <w:r>
        <w:rPr>
          <w:rFonts w:hint="eastAsia"/>
          <w:color w:val="000000"/>
        </w:rPr>
        <w:t>会</w:t>
      </w:r>
      <w:r>
        <w:rPr>
          <w:color w:val="000000"/>
        </w:rPr>
        <w:t>弹出</w:t>
      </w:r>
      <w:r>
        <w:rPr>
          <w:rFonts w:hint="eastAsia"/>
          <w:color w:val="000000"/>
        </w:rPr>
        <w:t>审核</w:t>
      </w:r>
      <w:r>
        <w:rPr>
          <w:color w:val="000000"/>
        </w:rPr>
        <w:t>相关提示信息。</w:t>
      </w:r>
    </w:p>
    <w:p>
      <w:pPr>
        <w:pStyle w:val="140"/>
        <w:ind w:left="900" w:firstLine="0" w:firstLineChars="0"/>
      </w:pPr>
      <w:r>
        <w:drawing>
          <wp:inline distT="0" distB="0" distL="0" distR="0">
            <wp:extent cx="4725670" cy="389890"/>
            <wp:effectExtent l="0" t="0" r="17780" b="1016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4"/>
                    <a:srcRect l="601"/>
                    <a:stretch>
                      <a:fillRect/>
                    </a:stretch>
                  </pic:blipFill>
                  <pic:spPr>
                    <a:xfrm>
                      <a:off x="0" y="0"/>
                      <a:ext cx="4733287" cy="390476"/>
                    </a:xfrm>
                    <a:prstGeom prst="rect">
                      <a:avLst/>
                    </a:prstGeom>
                    <a:ln>
                      <a:noFill/>
                    </a:ln>
                  </pic:spPr>
                </pic:pic>
              </a:graphicData>
            </a:graphic>
          </wp:inline>
        </w:drawing>
      </w:r>
    </w:p>
    <w:p>
      <w:pPr>
        <w:pStyle w:val="140"/>
        <w:ind w:left="900" w:firstLine="0" w:firstLineChars="0"/>
      </w:pPr>
    </w:p>
    <w:p>
      <w:pPr>
        <w:pStyle w:val="140"/>
        <w:ind w:left="900" w:firstLine="0" w:firstLineChars="0"/>
      </w:pPr>
    </w:p>
    <w:p>
      <w:pPr>
        <w:pStyle w:val="140"/>
        <w:numPr>
          <w:ilvl w:val="0"/>
          <w:numId w:val="0"/>
        </w:numPr>
        <w:ind w:leftChars="0"/>
        <w:jc w:val="left"/>
        <w:rPr>
          <w:color w:val="000000"/>
        </w:rPr>
      </w:pPr>
      <w:r>
        <w:rPr>
          <w:rFonts w:hint="eastAsia"/>
          <w:color w:val="000000"/>
        </w:rPr>
        <w:t>单个</w:t>
      </w:r>
      <w:r>
        <w:rPr>
          <w:color w:val="000000"/>
        </w:rPr>
        <w:t>审核</w:t>
      </w:r>
    </w:p>
    <w:p>
      <w:pPr>
        <w:pStyle w:val="140"/>
        <w:numPr>
          <w:ilvl w:val="0"/>
          <w:numId w:val="10"/>
        </w:numPr>
        <w:ind w:firstLineChars="0"/>
        <w:rPr>
          <w:color w:val="000000"/>
        </w:rPr>
      </w:pPr>
      <w:r>
        <w:rPr>
          <w:rFonts w:hint="eastAsia"/>
          <w:color w:val="000000"/>
        </w:rPr>
        <w:t>单个</w:t>
      </w:r>
      <w:r>
        <w:rPr>
          <w:color w:val="000000"/>
        </w:rPr>
        <w:t>审核</w:t>
      </w:r>
      <w:r>
        <w:rPr>
          <w:rFonts w:hint="eastAsia"/>
          <w:color w:val="000000"/>
        </w:rPr>
        <w:t>可</w:t>
      </w:r>
      <w:r>
        <w:rPr>
          <w:color w:val="000000"/>
        </w:rPr>
        <w:t>通过批量</w:t>
      </w:r>
      <w:r>
        <w:rPr>
          <w:rFonts w:hint="eastAsia"/>
          <w:color w:val="000000"/>
        </w:rPr>
        <w:t>审核</w:t>
      </w:r>
      <w:r>
        <w:rPr>
          <w:color w:val="000000"/>
        </w:rPr>
        <w:t>勾选单个</w:t>
      </w:r>
      <w:r>
        <w:rPr>
          <w:rFonts w:hint="eastAsia"/>
          <w:color w:val="000000"/>
        </w:rPr>
        <w:t>进行</w:t>
      </w:r>
      <w:r>
        <w:rPr>
          <w:color w:val="000000"/>
        </w:rPr>
        <w:t>审核</w:t>
      </w:r>
      <w:r>
        <w:rPr>
          <w:rFonts w:hint="eastAsia"/>
          <w:color w:val="000000"/>
        </w:rPr>
        <w:t>方式</w:t>
      </w:r>
      <w:r>
        <w:rPr>
          <w:color w:val="000000"/>
        </w:rPr>
        <w:t>实现</w:t>
      </w:r>
      <w:r>
        <w:rPr>
          <w:rFonts w:hint="eastAsia"/>
          <w:color w:val="000000"/>
        </w:rPr>
        <w:t>；当然</w:t>
      </w:r>
      <w:r>
        <w:rPr>
          <w:color w:val="000000"/>
        </w:rPr>
        <w:t>也可通过点击列表中</w:t>
      </w:r>
      <w:r>
        <w:rPr>
          <w:rFonts w:hint="eastAsia"/>
          <w:color w:val="000000"/>
        </w:rPr>
        <w:t>“上岗</w:t>
      </w:r>
      <w:r>
        <w:rPr>
          <w:color w:val="000000"/>
        </w:rPr>
        <w:t>详情</w:t>
      </w:r>
      <w:r>
        <w:rPr>
          <w:rFonts w:hint="eastAsia"/>
          <w:color w:val="000000"/>
        </w:rPr>
        <w:t>”进入上岗申请详情</w:t>
      </w:r>
      <w:r>
        <w:rPr>
          <w:color w:val="000000"/>
        </w:rPr>
        <w:t>页面</w:t>
      </w:r>
      <w:r>
        <w:rPr>
          <w:rFonts w:hint="eastAsia"/>
          <w:color w:val="000000"/>
        </w:rPr>
        <w:t>进行</w:t>
      </w:r>
      <w:r>
        <w:rPr>
          <w:color w:val="000000"/>
        </w:rPr>
        <w:t>审核</w:t>
      </w:r>
      <w:r>
        <w:rPr>
          <w:rFonts w:hint="eastAsia"/>
          <w:color w:val="000000"/>
        </w:rPr>
        <w:t>。</w:t>
      </w:r>
    </w:p>
    <w:p>
      <w:pPr>
        <w:jc w:val="left"/>
        <w:rPr>
          <w:color w:val="000000"/>
        </w:rPr>
      </w:pPr>
      <w:r>
        <w:drawing>
          <wp:inline distT="0" distB="0" distL="0" distR="0">
            <wp:extent cx="6188710" cy="4130040"/>
            <wp:effectExtent l="0" t="0" r="254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5"/>
                    <a:stretch>
                      <a:fillRect/>
                    </a:stretch>
                  </pic:blipFill>
                  <pic:spPr>
                    <a:xfrm>
                      <a:off x="0" y="0"/>
                      <a:ext cx="6188710" cy="4130040"/>
                    </a:xfrm>
                    <a:prstGeom prst="rect">
                      <a:avLst/>
                    </a:prstGeom>
                  </pic:spPr>
                </pic:pic>
              </a:graphicData>
            </a:graphic>
          </wp:inline>
        </w:drawing>
      </w:r>
    </w:p>
    <w:p>
      <w:pPr>
        <w:pStyle w:val="140"/>
        <w:numPr>
          <w:ilvl w:val="0"/>
          <w:numId w:val="10"/>
        </w:numPr>
        <w:ind w:firstLineChars="0"/>
        <w:rPr>
          <w:color w:val="000000"/>
        </w:rPr>
      </w:pPr>
      <w:r>
        <w:rPr>
          <w:rFonts w:hint="eastAsia"/>
          <w:color w:val="000000"/>
        </w:rPr>
        <w:t>在该页面可查看学生的详细信息和学生申请的岗位信息，如果学生申请的时候选择了服从调剂那么在审核的</w:t>
      </w:r>
      <w:r>
        <w:rPr>
          <w:color w:val="000000"/>
        </w:rPr>
        <w:t>时候也可修改</w:t>
      </w:r>
      <w:r>
        <w:rPr>
          <w:rFonts w:hint="eastAsia"/>
          <w:color w:val="000000"/>
        </w:rPr>
        <w:t>调剂</w:t>
      </w:r>
      <w:r>
        <w:rPr>
          <w:color w:val="000000"/>
        </w:rPr>
        <w:t>的岗位信息。</w:t>
      </w:r>
    </w:p>
    <w:p>
      <w:pPr>
        <w:jc w:val="left"/>
        <w:rPr>
          <w:color w:val="000000"/>
        </w:rPr>
      </w:pPr>
      <w:r>
        <w:drawing>
          <wp:inline distT="0" distB="0" distL="0" distR="0">
            <wp:extent cx="6188710" cy="3415030"/>
            <wp:effectExtent l="0" t="0" r="2540" b="1397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6"/>
                    <a:stretch>
                      <a:fillRect/>
                    </a:stretch>
                  </pic:blipFill>
                  <pic:spPr>
                    <a:xfrm>
                      <a:off x="0" y="0"/>
                      <a:ext cx="6188710" cy="3415030"/>
                    </a:xfrm>
                    <a:prstGeom prst="rect">
                      <a:avLst/>
                    </a:prstGeom>
                  </pic:spPr>
                </pic:pic>
              </a:graphicData>
            </a:graphic>
          </wp:inline>
        </w:drawing>
      </w:r>
    </w:p>
    <w:p>
      <w:pPr>
        <w:pStyle w:val="140"/>
        <w:numPr>
          <w:ilvl w:val="0"/>
          <w:numId w:val="10"/>
        </w:numPr>
        <w:ind w:firstLineChars="0"/>
        <w:rPr>
          <w:color w:val="000000"/>
        </w:rPr>
      </w:pPr>
      <w:r>
        <w:rPr>
          <w:rFonts w:hint="eastAsia"/>
          <w:color w:val="000000"/>
        </w:rPr>
        <w:t>选择</w:t>
      </w:r>
      <w:r>
        <w:rPr>
          <w:color w:val="000000"/>
        </w:rPr>
        <w:t>调剂的单位和岗位信息后点击</w:t>
      </w:r>
      <w:r>
        <w:rPr>
          <w:rFonts w:hint="eastAsia"/>
          <w:color w:val="000000"/>
        </w:rPr>
        <w:t>“确定”即可</w:t>
      </w:r>
      <w:r>
        <w:rPr>
          <w:color w:val="000000"/>
        </w:rPr>
        <w:t>完成调剂，当然如果无需调剂点击取消即可。</w:t>
      </w:r>
    </w:p>
    <w:p>
      <w:pPr>
        <w:jc w:val="center"/>
        <w:rPr>
          <w:color w:val="000000"/>
        </w:rPr>
      </w:pPr>
      <w:r>
        <w:drawing>
          <wp:inline distT="0" distB="0" distL="0" distR="0">
            <wp:extent cx="3771265" cy="2771140"/>
            <wp:effectExtent l="0" t="0" r="635" b="1016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7"/>
                    <a:stretch>
                      <a:fillRect/>
                    </a:stretch>
                  </pic:blipFill>
                  <pic:spPr>
                    <a:xfrm>
                      <a:off x="0" y="0"/>
                      <a:ext cx="3771429" cy="2771429"/>
                    </a:xfrm>
                    <a:prstGeom prst="rect">
                      <a:avLst/>
                    </a:prstGeom>
                  </pic:spPr>
                </pic:pic>
              </a:graphicData>
            </a:graphic>
          </wp:inline>
        </w:drawing>
      </w:r>
    </w:p>
    <w:p>
      <w:pPr>
        <w:pStyle w:val="140"/>
        <w:numPr>
          <w:ilvl w:val="0"/>
          <w:numId w:val="10"/>
        </w:numPr>
        <w:ind w:firstLineChars="0"/>
        <w:rPr>
          <w:color w:val="000000"/>
        </w:rPr>
      </w:pPr>
      <w:r>
        <w:rPr>
          <w:rFonts w:hint="eastAsia"/>
          <w:color w:val="000000"/>
        </w:rPr>
        <w:t>在确认</w:t>
      </w:r>
      <w:r>
        <w:rPr>
          <w:color w:val="000000"/>
        </w:rPr>
        <w:t>学生上岗信息</w:t>
      </w:r>
      <w:r>
        <w:rPr>
          <w:rFonts w:hint="eastAsia"/>
          <w:color w:val="000000"/>
        </w:rPr>
        <w:t>后</w:t>
      </w:r>
      <w:r>
        <w:rPr>
          <w:color w:val="000000"/>
        </w:rPr>
        <w:t>在页面下方</w:t>
      </w:r>
      <w:r>
        <w:rPr>
          <w:rFonts w:hint="eastAsia"/>
          <w:color w:val="000000"/>
        </w:rPr>
        <w:t>可选择</w:t>
      </w:r>
      <w:r>
        <w:rPr>
          <w:color w:val="000000"/>
        </w:rPr>
        <w:t>相应的操作进行审核，可选择审核</w:t>
      </w:r>
      <w:r>
        <w:rPr>
          <w:rFonts w:hint="eastAsia"/>
          <w:color w:val="000000"/>
        </w:rPr>
        <w:t>通过</w:t>
      </w:r>
      <w:r>
        <w:rPr>
          <w:color w:val="000000"/>
        </w:rPr>
        <w:t>、不通过、退回和取消等操作。</w:t>
      </w:r>
    </w:p>
    <w:p>
      <w:pPr>
        <w:jc w:val="left"/>
        <w:rPr>
          <w:color w:val="000000"/>
        </w:rPr>
      </w:pPr>
      <w:r>
        <w:drawing>
          <wp:inline distT="0" distB="0" distL="0" distR="0">
            <wp:extent cx="6188710" cy="3531870"/>
            <wp:effectExtent l="0" t="0" r="2540" b="1143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8"/>
                    <a:stretch>
                      <a:fillRect/>
                    </a:stretch>
                  </pic:blipFill>
                  <pic:spPr>
                    <a:xfrm>
                      <a:off x="0" y="0"/>
                      <a:ext cx="6188710" cy="3531870"/>
                    </a:xfrm>
                    <a:prstGeom prst="rect">
                      <a:avLst/>
                    </a:prstGeom>
                  </pic:spPr>
                </pic:pic>
              </a:graphicData>
            </a:graphic>
          </wp:inline>
        </w:drawing>
      </w:r>
    </w:p>
    <w:p>
      <w:pPr>
        <w:pStyle w:val="140"/>
        <w:ind w:left="425" w:firstLine="0" w:firstLineChars="0"/>
        <w:rPr>
          <w:color w:val="000000"/>
        </w:rPr>
      </w:pPr>
      <w:r>
        <w:rPr>
          <w:rFonts w:hint="eastAsia"/>
          <w:color w:val="000000"/>
        </w:rPr>
        <w:t>在</w:t>
      </w:r>
      <w:r>
        <w:rPr>
          <w:color w:val="000000"/>
        </w:rPr>
        <w:t>审核完成后学生在个人申请界面可查询</w:t>
      </w:r>
      <w:r>
        <w:rPr>
          <w:rFonts w:hint="eastAsia"/>
          <w:color w:val="000000"/>
        </w:rPr>
        <w:t>岗位</w:t>
      </w:r>
      <w:r>
        <w:rPr>
          <w:color w:val="000000"/>
        </w:rPr>
        <w:t>的审核</w:t>
      </w:r>
      <w:r>
        <w:rPr>
          <w:rFonts w:hint="eastAsia"/>
          <w:color w:val="000000"/>
        </w:rPr>
        <w:t>状态</w:t>
      </w:r>
      <w:r>
        <w:rPr>
          <w:color w:val="000000"/>
        </w:rPr>
        <w:t>信息。</w:t>
      </w:r>
    </w:p>
    <w:p>
      <w:pPr>
        <w:jc w:val="left"/>
        <w:rPr>
          <w:color w:val="000000"/>
        </w:rPr>
      </w:pPr>
    </w:p>
    <w:p>
      <w:pPr>
        <w:pStyle w:val="5"/>
      </w:pPr>
      <w:bookmarkStart w:id="23" w:name="_Toc11853"/>
      <w:bookmarkStart w:id="24" w:name="_Toc25758"/>
      <w:bookmarkStart w:id="25" w:name="_Toc20463"/>
      <w:bookmarkStart w:id="26" w:name="_Toc28333"/>
      <w:r>
        <w:rPr>
          <w:rFonts w:hint="eastAsia"/>
        </w:rPr>
        <w:t>勤工助学</w:t>
      </w:r>
      <w:r>
        <w:t>薪酬管理</w:t>
      </w:r>
      <w:bookmarkEnd w:id="23"/>
      <w:bookmarkEnd w:id="24"/>
      <w:bookmarkEnd w:id="25"/>
      <w:bookmarkEnd w:id="26"/>
    </w:p>
    <w:p>
      <w:pPr>
        <w:ind w:firstLine="420" w:firstLineChars="200"/>
      </w:pPr>
      <w:r>
        <w:rPr>
          <w:rFonts w:hint="eastAsia"/>
        </w:rPr>
        <w:t>勤工</w:t>
      </w:r>
      <w:r>
        <w:t>助学薪酬管理用于</w:t>
      </w:r>
      <w:r>
        <w:rPr>
          <w:rFonts w:hint="eastAsia"/>
        </w:rPr>
        <w:t>在学生按时</w:t>
      </w:r>
      <w:r>
        <w:t>完成岗位工作之后，用工单位</w:t>
      </w:r>
      <w:r>
        <w:rPr>
          <w:rFonts w:hint="eastAsia"/>
        </w:rPr>
        <w:t>将学生的</w:t>
      </w:r>
      <w:r>
        <w:t>薪酬</w:t>
      </w:r>
      <w:r>
        <w:rPr>
          <w:rFonts w:hint="eastAsia"/>
        </w:rPr>
        <w:t>发放计划提交</w:t>
      </w:r>
      <w:r>
        <w:t>给学工处进行</w:t>
      </w:r>
      <w:r>
        <w:rPr>
          <w:rFonts w:hint="eastAsia"/>
        </w:rPr>
        <w:t>审核。</w:t>
      </w:r>
    </w:p>
    <w:p>
      <w:pPr>
        <w:pStyle w:val="6"/>
      </w:pPr>
      <w:bookmarkStart w:id="27" w:name="_Toc20686"/>
      <w:r>
        <w:rPr>
          <w:rFonts w:hint="eastAsia"/>
        </w:rPr>
        <w:t>薪酬</w:t>
      </w:r>
      <w:r>
        <w:t>审核</w:t>
      </w:r>
      <w:bookmarkEnd w:id="27"/>
    </w:p>
    <w:p>
      <w:pPr>
        <w:ind w:firstLine="420"/>
      </w:pPr>
      <w:r>
        <w:rPr>
          <w:rFonts w:hint="eastAsia"/>
        </w:rPr>
        <w:t>薪酬审核</w:t>
      </w:r>
      <w:r>
        <w:t>界面主要用于</w:t>
      </w:r>
      <w:r>
        <w:rPr>
          <w:rFonts w:hint="eastAsia"/>
        </w:rPr>
        <w:t>审核</w:t>
      </w:r>
      <w:r>
        <w:t>用工单位提交的薪酬预算申请</w:t>
      </w:r>
      <w:r>
        <w:rPr>
          <w:rFonts w:hint="eastAsia"/>
        </w:rPr>
        <w:t>，</w:t>
      </w:r>
      <w:r>
        <w:t>可</w:t>
      </w:r>
      <w:r>
        <w:rPr>
          <w:rFonts w:hint="eastAsia"/>
        </w:rPr>
        <w:t>操作</w:t>
      </w:r>
      <w:r>
        <w:t>的功能有审核通过、退回、修改实发金额。</w:t>
      </w:r>
    </w:p>
    <w:p>
      <w:r>
        <w:drawing>
          <wp:inline distT="0" distB="0" distL="0" distR="0">
            <wp:extent cx="6188710" cy="3036570"/>
            <wp:effectExtent l="0" t="0" r="2540" b="0"/>
            <wp:docPr id="11741766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176610" name="图片 1"/>
                    <pic:cNvPicPr>
                      <a:picLocks noChangeAspect="1"/>
                    </pic:cNvPicPr>
                  </pic:nvPicPr>
                  <pic:blipFill>
                    <a:blip r:embed="rId29"/>
                    <a:stretch>
                      <a:fillRect/>
                    </a:stretch>
                  </pic:blipFill>
                  <pic:spPr>
                    <a:xfrm>
                      <a:off x="0" y="0"/>
                      <a:ext cx="6188710" cy="3036570"/>
                    </a:xfrm>
                    <a:prstGeom prst="rect">
                      <a:avLst/>
                    </a:prstGeom>
                  </pic:spPr>
                </pic:pic>
              </a:graphicData>
            </a:graphic>
          </wp:inline>
        </w:drawing>
      </w:r>
    </w:p>
    <w:p>
      <w:pPr>
        <w:pStyle w:val="140"/>
      </w:pPr>
      <w:r>
        <w:rPr>
          <w:rFonts w:hint="eastAsia"/>
        </w:rPr>
        <w:t>如果</w:t>
      </w:r>
      <w:r>
        <w:t>用工单位提交的薪酬预算申请无误，则可以点击</w:t>
      </w:r>
      <w:r>
        <w:rPr>
          <w:rFonts w:hint="eastAsia"/>
        </w:rPr>
        <w:t>“</w:t>
      </w:r>
      <w:r>
        <w:t>通过</w:t>
      </w:r>
      <w:r>
        <w:rPr>
          <w:rFonts w:hint="eastAsia"/>
        </w:rPr>
        <w:t>”，</w:t>
      </w:r>
      <w:r>
        <w:t>在弹出的审核意见</w:t>
      </w:r>
      <w:r>
        <w:rPr>
          <w:rFonts w:hint="eastAsia"/>
        </w:rPr>
        <w:t>框</w:t>
      </w:r>
      <w:r>
        <w:t>中填写审核意见</w:t>
      </w:r>
      <w:r>
        <w:rPr>
          <w:rFonts w:hint="eastAsia"/>
        </w:rPr>
        <w:t>后</w:t>
      </w:r>
      <w:r>
        <w:t>点击</w:t>
      </w:r>
      <w:r>
        <w:rPr>
          <w:rFonts w:hint="eastAsia"/>
        </w:rPr>
        <w:t>“通过”按钮</w:t>
      </w:r>
      <w:r>
        <w:t>即可。</w:t>
      </w:r>
    </w:p>
    <w:p>
      <w:pPr>
        <w:jc w:val="center"/>
      </w:pPr>
      <w:r>
        <w:drawing>
          <wp:inline distT="0" distB="0" distL="0" distR="0">
            <wp:extent cx="4666615" cy="2752090"/>
            <wp:effectExtent l="0" t="0" r="635" b="1016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0"/>
                    <a:stretch>
                      <a:fillRect/>
                    </a:stretch>
                  </pic:blipFill>
                  <pic:spPr>
                    <a:xfrm>
                      <a:off x="0" y="0"/>
                      <a:ext cx="4666667" cy="2752381"/>
                    </a:xfrm>
                    <a:prstGeom prst="rect">
                      <a:avLst/>
                    </a:prstGeom>
                  </pic:spPr>
                </pic:pic>
              </a:graphicData>
            </a:graphic>
          </wp:inline>
        </w:drawing>
      </w:r>
    </w:p>
    <w:p>
      <w:pPr>
        <w:pStyle w:val="140"/>
      </w:pPr>
      <w:r>
        <w:rPr>
          <w:rFonts w:hint="eastAsia"/>
        </w:rPr>
        <w:t>如果</w:t>
      </w:r>
      <w:r>
        <w:t>用工单位提交的薪酬预算申请</w:t>
      </w:r>
      <w:r>
        <w:rPr>
          <w:rFonts w:hint="eastAsia"/>
        </w:rPr>
        <w:t>有误</w:t>
      </w:r>
      <w:r>
        <w:t>，则可以点击</w:t>
      </w:r>
      <w:r>
        <w:rPr>
          <w:rFonts w:hint="eastAsia"/>
        </w:rPr>
        <w:t>“退回”，</w:t>
      </w:r>
      <w:r>
        <w:t>在弹出的审核意见</w:t>
      </w:r>
      <w:r>
        <w:rPr>
          <w:rFonts w:hint="eastAsia"/>
        </w:rPr>
        <w:t>框</w:t>
      </w:r>
      <w:r>
        <w:t>中填写审核</w:t>
      </w:r>
      <w:r>
        <w:rPr>
          <w:rFonts w:hint="eastAsia"/>
        </w:rPr>
        <w:t>退回</w:t>
      </w:r>
      <w:r>
        <w:t>意见</w:t>
      </w:r>
      <w:r>
        <w:rPr>
          <w:rFonts w:hint="eastAsia"/>
        </w:rPr>
        <w:t>后</w:t>
      </w:r>
      <w:r>
        <w:t>点击</w:t>
      </w:r>
      <w:r>
        <w:rPr>
          <w:rFonts w:hint="eastAsia"/>
        </w:rPr>
        <w:t>“退回”按钮</w:t>
      </w:r>
      <w:r>
        <w:t>即可</w:t>
      </w:r>
      <w:r>
        <w:rPr>
          <w:rFonts w:hint="eastAsia"/>
        </w:rPr>
        <w:t>，</w:t>
      </w:r>
      <w:r>
        <w:t>退回后用工单位可重新修改再次提交。</w:t>
      </w:r>
    </w:p>
    <w:p>
      <w:pPr>
        <w:jc w:val="center"/>
      </w:pPr>
    </w:p>
    <w:p>
      <w:pPr>
        <w:jc w:val="center"/>
      </w:pPr>
      <w:r>
        <w:drawing>
          <wp:inline distT="0" distB="0" distL="0" distR="0">
            <wp:extent cx="4571365" cy="2647315"/>
            <wp:effectExtent l="0" t="0" r="635" b="63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1"/>
                    <a:stretch>
                      <a:fillRect/>
                    </a:stretch>
                  </pic:blipFill>
                  <pic:spPr>
                    <a:xfrm>
                      <a:off x="0" y="0"/>
                      <a:ext cx="4571429" cy="2647619"/>
                    </a:xfrm>
                    <a:prstGeom prst="rect">
                      <a:avLst/>
                    </a:prstGeom>
                  </pic:spPr>
                </pic:pic>
              </a:graphicData>
            </a:graphic>
          </wp:inline>
        </w:drawing>
      </w:r>
    </w:p>
    <w:p>
      <w:pPr>
        <w:pStyle w:val="140"/>
      </w:pPr>
      <w:r>
        <w:t>学校管理人员在审核的时候也可修改</w:t>
      </w:r>
      <w:r>
        <w:rPr>
          <w:rFonts w:hint="eastAsia"/>
        </w:rPr>
        <w:t>实发</w:t>
      </w:r>
      <w:r>
        <w:t>金额。</w:t>
      </w:r>
    </w:p>
    <w:p>
      <w:r>
        <w:drawing>
          <wp:inline distT="0" distB="0" distL="0" distR="0">
            <wp:extent cx="6188710" cy="2686685"/>
            <wp:effectExtent l="0" t="0" r="2540" b="1841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2"/>
                    <a:stretch>
                      <a:fillRect/>
                    </a:stretch>
                  </pic:blipFill>
                  <pic:spPr>
                    <a:xfrm>
                      <a:off x="0" y="0"/>
                      <a:ext cx="6188710" cy="2686685"/>
                    </a:xfrm>
                    <a:prstGeom prst="rect">
                      <a:avLst/>
                    </a:prstGeom>
                  </pic:spPr>
                </pic:pic>
              </a:graphicData>
            </a:graphic>
          </wp:inline>
        </w:drawing>
      </w:r>
    </w:p>
    <w:p>
      <w:pPr>
        <w:jc w:val="center"/>
      </w:pPr>
      <w:r>
        <w:drawing>
          <wp:inline distT="0" distB="0" distL="0" distR="0">
            <wp:extent cx="3514090" cy="2618740"/>
            <wp:effectExtent l="0" t="0" r="10160" b="1016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3"/>
                    <a:stretch>
                      <a:fillRect/>
                    </a:stretch>
                  </pic:blipFill>
                  <pic:spPr>
                    <a:xfrm>
                      <a:off x="0" y="0"/>
                      <a:ext cx="3514286" cy="2619048"/>
                    </a:xfrm>
                    <a:prstGeom prst="rect">
                      <a:avLst/>
                    </a:prstGeom>
                  </pic:spPr>
                </pic:pic>
              </a:graphicData>
            </a:graphic>
          </wp:inline>
        </w:drawing>
      </w:r>
    </w:p>
    <w:p>
      <w:pPr>
        <w:pStyle w:val="140"/>
      </w:pPr>
      <w:r>
        <w:rPr>
          <w:rFonts w:hint="eastAsia"/>
        </w:rPr>
        <w:t>修改后</w:t>
      </w:r>
      <w:r>
        <w:t>点击</w:t>
      </w:r>
      <w:r>
        <w:rPr>
          <w:rFonts w:hint="eastAsia"/>
        </w:rPr>
        <w:t>“通过”即可</w:t>
      </w:r>
      <w:r>
        <w:t>。</w:t>
      </w:r>
    </w:p>
    <w:p>
      <w:pPr>
        <w:pStyle w:val="140"/>
      </w:pPr>
      <w:r>
        <w:rPr>
          <w:rFonts w:hint="eastAsia"/>
        </w:rPr>
        <w:t>对于审核通过的信息如果审核有误可点击“撤回”操作进行撤回，撤回后可重新进行审核。</w:t>
      </w:r>
    </w:p>
    <w:p>
      <w:pPr>
        <w:pStyle w:val="140"/>
      </w:pPr>
      <w:r>
        <w:drawing>
          <wp:inline distT="0" distB="0" distL="114300" distR="114300">
            <wp:extent cx="5801360" cy="2644140"/>
            <wp:effectExtent l="0" t="0" r="8890" b="3810"/>
            <wp:docPr id="5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
                    <pic:cNvPicPr>
                      <a:picLocks noChangeAspect="1"/>
                    </pic:cNvPicPr>
                  </pic:nvPicPr>
                  <pic:blipFill>
                    <a:blip r:embed="rId34"/>
                    <a:srcRect l="2712" t="7958" r="3422"/>
                    <a:stretch>
                      <a:fillRect/>
                    </a:stretch>
                  </pic:blipFill>
                  <pic:spPr>
                    <a:xfrm>
                      <a:off x="0" y="0"/>
                      <a:ext cx="5801360" cy="2644140"/>
                    </a:xfrm>
                    <a:prstGeom prst="rect">
                      <a:avLst/>
                    </a:prstGeom>
                    <a:noFill/>
                    <a:ln>
                      <a:noFill/>
                    </a:ln>
                  </pic:spPr>
                </pic:pic>
              </a:graphicData>
            </a:graphic>
          </wp:inline>
        </w:drawing>
      </w:r>
    </w:p>
    <w:p>
      <w:pPr>
        <w:pStyle w:val="5"/>
      </w:pPr>
      <w:bookmarkStart w:id="28" w:name="_Toc7371"/>
      <w:bookmarkStart w:id="29" w:name="_Toc26955"/>
      <w:bookmarkStart w:id="30" w:name="_Toc31731"/>
      <w:bookmarkStart w:id="31" w:name="_Toc22713"/>
      <w:r>
        <w:rPr>
          <w:rFonts w:hint="eastAsia"/>
        </w:rPr>
        <w:t>上岗</w:t>
      </w:r>
      <w:r>
        <w:t>信息查询</w:t>
      </w:r>
      <w:bookmarkEnd w:id="28"/>
      <w:bookmarkEnd w:id="29"/>
      <w:bookmarkEnd w:id="30"/>
      <w:r>
        <w:rPr>
          <w:rFonts w:hint="eastAsia"/>
        </w:rPr>
        <w:t>（校级查询角色）</w:t>
      </w:r>
      <w:bookmarkEnd w:id="31"/>
    </w:p>
    <w:p>
      <w:pPr>
        <w:ind w:left="576"/>
      </w:pPr>
      <w:r>
        <w:rPr>
          <w:rFonts w:hint="eastAsia"/>
        </w:rPr>
        <w:t>主要为</w:t>
      </w:r>
      <w:r>
        <w:t>有权限的管理老师</w:t>
      </w:r>
      <w:r>
        <w:rPr>
          <w:rFonts w:hint="eastAsia"/>
        </w:rPr>
        <w:t>提供学生上岗</w:t>
      </w:r>
      <w:r>
        <w:t>信息</w:t>
      </w:r>
      <w:r>
        <w:rPr>
          <w:rFonts w:hint="eastAsia"/>
        </w:rPr>
        <w:t>查询</w:t>
      </w:r>
      <w:r>
        <w:t>。</w:t>
      </w:r>
    </w:p>
    <w:p>
      <w:pPr>
        <w:jc w:val="center"/>
      </w:pPr>
      <w:r>
        <w:drawing>
          <wp:inline distT="0" distB="0" distL="0" distR="0">
            <wp:extent cx="6188710" cy="2987675"/>
            <wp:effectExtent l="0" t="0" r="2540" b="3175"/>
            <wp:docPr id="4938072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807260" name="图片 1"/>
                    <pic:cNvPicPr>
                      <a:picLocks noChangeAspect="1"/>
                    </pic:cNvPicPr>
                  </pic:nvPicPr>
                  <pic:blipFill>
                    <a:blip r:embed="rId35"/>
                    <a:stretch>
                      <a:fillRect/>
                    </a:stretch>
                  </pic:blipFill>
                  <pic:spPr>
                    <a:xfrm>
                      <a:off x="0" y="0"/>
                      <a:ext cx="6188710" cy="2987675"/>
                    </a:xfrm>
                    <a:prstGeom prst="rect">
                      <a:avLst/>
                    </a:prstGeom>
                  </pic:spPr>
                </pic:pic>
              </a:graphicData>
            </a:graphic>
          </wp:inline>
        </w:drawing>
      </w:r>
    </w:p>
    <w:p>
      <w:pPr>
        <w:pStyle w:val="5"/>
      </w:pPr>
      <w:bookmarkStart w:id="32" w:name="_Toc7940"/>
      <w:bookmarkStart w:id="33" w:name="_Toc19745"/>
      <w:bookmarkStart w:id="34" w:name="_Toc262"/>
      <w:bookmarkStart w:id="35" w:name="_Toc1848"/>
      <w:r>
        <w:rPr>
          <w:rFonts w:hint="eastAsia"/>
        </w:rPr>
        <w:t>勤工助学</w:t>
      </w:r>
      <w:r>
        <w:t>查询统计</w:t>
      </w:r>
      <w:bookmarkEnd w:id="32"/>
      <w:bookmarkEnd w:id="33"/>
      <w:bookmarkEnd w:id="34"/>
      <w:r>
        <w:rPr>
          <w:rFonts w:hint="eastAsia"/>
        </w:rPr>
        <w:t>（校级查询角色）</w:t>
      </w:r>
      <w:bookmarkEnd w:id="35"/>
    </w:p>
    <w:p>
      <w:pPr>
        <w:ind w:left="576"/>
      </w:pPr>
      <w:r>
        <w:rPr>
          <w:rFonts w:hint="eastAsia"/>
        </w:rPr>
        <w:t>提供勤工助学的上岗信息</w:t>
      </w:r>
      <w:r>
        <w:t>和</w:t>
      </w:r>
      <w:r>
        <w:rPr>
          <w:rFonts w:hint="eastAsia"/>
        </w:rPr>
        <w:t>薪资</w:t>
      </w:r>
      <w:r>
        <w:t>信息统计</w:t>
      </w:r>
      <w:r>
        <w:rPr>
          <w:rFonts w:hint="eastAsia"/>
        </w:rPr>
        <w:t>以及自定义统计图表查询！</w:t>
      </w:r>
    </w:p>
    <w:p>
      <w:pPr>
        <w:pStyle w:val="6"/>
      </w:pPr>
      <w:bookmarkStart w:id="36" w:name="_Toc489881641"/>
      <w:r>
        <w:rPr>
          <w:rFonts w:hint="eastAsia"/>
        </w:rPr>
        <w:t>勤工助学上岗信息</w:t>
      </w:r>
      <w:r>
        <w:t>明细表</w:t>
      </w:r>
      <w:bookmarkEnd w:id="36"/>
    </w:p>
    <w:p>
      <w:pPr>
        <w:pStyle w:val="140"/>
        <w:ind w:firstLine="0" w:firstLineChars="0"/>
      </w:pPr>
      <w:r>
        <w:drawing>
          <wp:inline distT="0" distB="0" distL="0" distR="0">
            <wp:extent cx="6188710" cy="3091815"/>
            <wp:effectExtent l="0" t="0" r="2540" b="0"/>
            <wp:docPr id="3048418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841877" name="图片 1"/>
                    <pic:cNvPicPr>
                      <a:picLocks noChangeAspect="1"/>
                    </pic:cNvPicPr>
                  </pic:nvPicPr>
                  <pic:blipFill>
                    <a:blip r:embed="rId36"/>
                    <a:stretch>
                      <a:fillRect/>
                    </a:stretch>
                  </pic:blipFill>
                  <pic:spPr>
                    <a:xfrm>
                      <a:off x="0" y="0"/>
                      <a:ext cx="6188710" cy="3091815"/>
                    </a:xfrm>
                    <a:prstGeom prst="rect">
                      <a:avLst/>
                    </a:prstGeom>
                  </pic:spPr>
                </pic:pic>
              </a:graphicData>
            </a:graphic>
          </wp:inline>
        </w:drawing>
      </w:r>
    </w:p>
    <w:p>
      <w:pPr>
        <w:pStyle w:val="6"/>
        <w:rPr>
          <w:sz w:val="24"/>
        </w:rPr>
      </w:pPr>
      <w:r>
        <w:rPr>
          <w:rFonts w:hint="eastAsia"/>
        </w:rPr>
        <w:t>勤工助学上岗信息统计表</w:t>
      </w:r>
    </w:p>
    <w:p>
      <w:pPr>
        <w:rPr>
          <w:sz w:val="24"/>
        </w:rPr>
      </w:pPr>
      <w:r>
        <w:rPr>
          <w:sz w:val="24"/>
        </w:rPr>
        <w:drawing>
          <wp:inline distT="0" distB="0" distL="0" distR="0">
            <wp:extent cx="6188710" cy="2997200"/>
            <wp:effectExtent l="0" t="0" r="2540" b="0"/>
            <wp:docPr id="8255820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582027" name="图片 1"/>
                    <pic:cNvPicPr>
                      <a:picLocks noChangeAspect="1"/>
                    </pic:cNvPicPr>
                  </pic:nvPicPr>
                  <pic:blipFill>
                    <a:blip r:embed="rId37"/>
                    <a:stretch>
                      <a:fillRect/>
                    </a:stretch>
                  </pic:blipFill>
                  <pic:spPr>
                    <a:xfrm>
                      <a:off x="0" y="0"/>
                      <a:ext cx="6188710" cy="2997200"/>
                    </a:xfrm>
                    <a:prstGeom prst="rect">
                      <a:avLst/>
                    </a:prstGeom>
                  </pic:spPr>
                </pic:pic>
              </a:graphicData>
            </a:graphic>
          </wp:inline>
        </w:drawing>
      </w:r>
    </w:p>
    <w:p>
      <w:pPr>
        <w:pStyle w:val="6"/>
      </w:pPr>
      <w:r>
        <w:rPr>
          <w:rFonts w:hint="eastAsia"/>
        </w:rPr>
        <w:t>勤工助学上岗</w:t>
      </w:r>
      <w:r>
        <w:t>信息</w:t>
      </w:r>
      <w:r>
        <w:rPr>
          <w:rFonts w:hint="eastAsia"/>
        </w:rPr>
        <w:t>统计图</w:t>
      </w:r>
    </w:p>
    <w:p>
      <w:pPr>
        <w:rPr>
          <w:sz w:val="24"/>
        </w:rPr>
      </w:pPr>
    </w:p>
    <w:p>
      <w:pPr>
        <w:rPr>
          <w:sz w:val="24"/>
        </w:rPr>
      </w:pPr>
      <w:r>
        <w:rPr>
          <w:sz w:val="24"/>
        </w:rPr>
        <w:drawing>
          <wp:inline distT="0" distB="0" distL="0" distR="0">
            <wp:extent cx="6188710" cy="3010535"/>
            <wp:effectExtent l="0" t="0" r="2540" b="0"/>
            <wp:docPr id="2438358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835854" name="图片 1"/>
                    <pic:cNvPicPr>
                      <a:picLocks noChangeAspect="1"/>
                    </pic:cNvPicPr>
                  </pic:nvPicPr>
                  <pic:blipFill>
                    <a:blip r:embed="rId38"/>
                    <a:stretch>
                      <a:fillRect/>
                    </a:stretch>
                  </pic:blipFill>
                  <pic:spPr>
                    <a:xfrm>
                      <a:off x="0" y="0"/>
                      <a:ext cx="6188710" cy="3010535"/>
                    </a:xfrm>
                    <a:prstGeom prst="rect">
                      <a:avLst/>
                    </a:prstGeom>
                  </pic:spPr>
                </pic:pic>
              </a:graphicData>
            </a:graphic>
          </wp:inline>
        </w:drawing>
      </w:r>
    </w:p>
    <w:p>
      <w:pPr>
        <w:pStyle w:val="6"/>
        <w:spacing w:before="156" w:beforeLines="50" w:after="156" w:afterLines="50"/>
        <w:ind w:left="1009" w:hanging="1009"/>
      </w:pPr>
      <w:r>
        <w:rPr>
          <w:rFonts w:hint="eastAsia"/>
        </w:rPr>
        <w:t>勤工助学报酬</w:t>
      </w:r>
      <w:r>
        <w:t>信息明细表</w:t>
      </w:r>
    </w:p>
    <w:p>
      <w:pPr>
        <w:pStyle w:val="140"/>
        <w:ind w:firstLine="0" w:firstLineChars="0"/>
      </w:pPr>
      <w:r>
        <w:drawing>
          <wp:inline distT="0" distB="0" distL="0" distR="0">
            <wp:extent cx="6188710" cy="2952115"/>
            <wp:effectExtent l="0" t="0" r="2540" b="635"/>
            <wp:docPr id="15906601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660118" name="图片 1"/>
                    <pic:cNvPicPr>
                      <a:picLocks noChangeAspect="1"/>
                    </pic:cNvPicPr>
                  </pic:nvPicPr>
                  <pic:blipFill>
                    <a:blip r:embed="rId39"/>
                    <a:stretch>
                      <a:fillRect/>
                    </a:stretch>
                  </pic:blipFill>
                  <pic:spPr>
                    <a:xfrm>
                      <a:off x="0" y="0"/>
                      <a:ext cx="6188710" cy="2952115"/>
                    </a:xfrm>
                    <a:prstGeom prst="rect">
                      <a:avLst/>
                    </a:prstGeom>
                  </pic:spPr>
                </pic:pic>
              </a:graphicData>
            </a:graphic>
          </wp:inline>
        </w:drawing>
      </w:r>
    </w:p>
    <w:p>
      <w:pPr>
        <w:pStyle w:val="6"/>
      </w:pPr>
      <w:r>
        <w:rPr>
          <w:rFonts w:hint="eastAsia"/>
        </w:rPr>
        <w:t>勤工助学报酬</w:t>
      </w:r>
      <w:r>
        <w:t>信息</w:t>
      </w:r>
      <w:r>
        <w:rPr>
          <w:rFonts w:hint="eastAsia"/>
        </w:rPr>
        <w:t>统计表</w:t>
      </w:r>
    </w:p>
    <w:p>
      <w:pPr>
        <w:pStyle w:val="140"/>
        <w:ind w:firstLine="0" w:firstLineChars="0"/>
      </w:pPr>
      <w:r>
        <w:drawing>
          <wp:inline distT="0" distB="0" distL="0" distR="0">
            <wp:extent cx="6188710" cy="3051175"/>
            <wp:effectExtent l="0" t="0" r="2540" b="0"/>
            <wp:docPr id="5034241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424184" name="图片 1"/>
                    <pic:cNvPicPr>
                      <a:picLocks noChangeAspect="1"/>
                    </pic:cNvPicPr>
                  </pic:nvPicPr>
                  <pic:blipFill>
                    <a:blip r:embed="rId40"/>
                    <a:stretch>
                      <a:fillRect/>
                    </a:stretch>
                  </pic:blipFill>
                  <pic:spPr>
                    <a:xfrm>
                      <a:off x="0" y="0"/>
                      <a:ext cx="6188710" cy="3051175"/>
                    </a:xfrm>
                    <a:prstGeom prst="rect">
                      <a:avLst/>
                    </a:prstGeom>
                  </pic:spPr>
                </pic:pic>
              </a:graphicData>
            </a:graphic>
          </wp:inline>
        </w:drawing>
      </w:r>
    </w:p>
    <w:p>
      <w:pPr>
        <w:pStyle w:val="6"/>
      </w:pPr>
      <w:r>
        <w:rPr>
          <w:rFonts w:hint="eastAsia"/>
        </w:rPr>
        <w:t>勤工助学报酬</w:t>
      </w:r>
      <w:r>
        <w:t>信息</w:t>
      </w:r>
      <w:r>
        <w:rPr>
          <w:rFonts w:hint="eastAsia"/>
        </w:rPr>
        <w:t>统计图</w:t>
      </w:r>
    </w:p>
    <w:p>
      <w:pPr>
        <w:pStyle w:val="140"/>
        <w:ind w:firstLine="0" w:firstLineChars="0"/>
      </w:pPr>
      <w:r>
        <w:drawing>
          <wp:inline distT="0" distB="0" distL="0" distR="0">
            <wp:extent cx="6188710" cy="3021965"/>
            <wp:effectExtent l="0" t="0" r="2540" b="6985"/>
            <wp:docPr id="16940482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048241" name="图片 1"/>
                    <pic:cNvPicPr>
                      <a:picLocks noChangeAspect="1"/>
                    </pic:cNvPicPr>
                  </pic:nvPicPr>
                  <pic:blipFill>
                    <a:blip r:embed="rId41"/>
                    <a:stretch>
                      <a:fillRect/>
                    </a:stretch>
                  </pic:blipFill>
                  <pic:spPr>
                    <a:xfrm>
                      <a:off x="0" y="0"/>
                      <a:ext cx="6188710" cy="3021965"/>
                    </a:xfrm>
                    <a:prstGeom prst="rect">
                      <a:avLst/>
                    </a:prstGeom>
                  </pic:spPr>
                </pic:pic>
              </a:graphicData>
            </a:graphic>
          </wp:inline>
        </w:drawing>
      </w:r>
    </w:p>
    <w:p>
      <w:pPr>
        <w:pStyle w:val="3"/>
        <w:ind w:left="828" w:hanging="828" w:hangingChars="275"/>
      </w:pPr>
      <w:bookmarkStart w:id="37" w:name="_Toc151718373"/>
      <w:bookmarkStart w:id="38" w:name="_Toc24268"/>
      <w:bookmarkStart w:id="39" w:name="_Toc29515"/>
      <w:bookmarkStart w:id="40" w:name="_Toc7062"/>
      <w:r>
        <w:rPr>
          <w:rFonts w:hint="eastAsia"/>
        </w:rPr>
        <w:t>用工部门</w:t>
      </w:r>
      <w:bookmarkEnd w:id="37"/>
      <w:bookmarkEnd w:id="38"/>
      <w:bookmarkEnd w:id="39"/>
      <w:bookmarkEnd w:id="40"/>
    </w:p>
    <w:p>
      <w:pPr>
        <w:pStyle w:val="4"/>
        <w:ind w:left="773" w:hanging="773" w:hangingChars="275"/>
      </w:pPr>
      <w:bookmarkStart w:id="41" w:name="_Toc20376"/>
      <w:bookmarkStart w:id="42" w:name="_Toc19205"/>
      <w:bookmarkStart w:id="43" w:name="_Toc151718374"/>
      <w:bookmarkStart w:id="44" w:name="_Toc487"/>
      <w:r>
        <w:rPr>
          <w:rFonts w:hint="eastAsia"/>
        </w:rPr>
        <w:t>岗位管理</w:t>
      </w:r>
      <w:bookmarkEnd w:id="41"/>
      <w:bookmarkEnd w:id="42"/>
      <w:bookmarkEnd w:id="43"/>
      <w:bookmarkEnd w:id="44"/>
    </w:p>
    <w:p>
      <w:pPr>
        <w:ind w:firstLine="420" w:firstLineChars="200"/>
      </w:pPr>
      <w:r>
        <w:rPr>
          <w:rFonts w:hint="eastAsia"/>
        </w:rPr>
        <w:t>主要用于管理本单位的勤工助学岗位信息。用工单位可以新增本单位的岗位信息后提交审核，待岗位审核通过之后学生方可申请该岗位。</w:t>
      </w:r>
    </w:p>
    <w:p>
      <w:pPr>
        <w:pStyle w:val="5"/>
        <w:keepNext/>
        <w:widowControl/>
        <w:spacing w:before="156" w:beforeLines="50" w:after="156" w:afterLines="50"/>
        <w:ind w:left="1009" w:hanging="1009"/>
      </w:pPr>
      <w:bookmarkStart w:id="45" w:name="_Toc151718375"/>
      <w:bookmarkStart w:id="46" w:name="_Toc12098"/>
      <w:bookmarkStart w:id="47" w:name="_Toc11826"/>
      <w:bookmarkStart w:id="48" w:name="_Toc28356"/>
      <w:r>
        <w:rPr>
          <w:rFonts w:hint="eastAsia"/>
        </w:rPr>
        <w:t>新增岗位信息</w:t>
      </w:r>
      <w:bookmarkEnd w:id="45"/>
      <w:bookmarkEnd w:id="46"/>
      <w:bookmarkEnd w:id="47"/>
      <w:bookmarkEnd w:id="48"/>
    </w:p>
    <w:p>
      <w:pPr>
        <w:pStyle w:val="140"/>
        <w:numPr>
          <w:ilvl w:val="0"/>
          <w:numId w:val="11"/>
        </w:numPr>
        <w:ind w:firstLineChars="0"/>
      </w:pPr>
      <w:r>
        <w:rPr>
          <w:rFonts w:hint="eastAsia"/>
        </w:rPr>
        <w:t>在岗位管理页面拥有新增岗位权限的角色点击“新增”按钮后进入填写岗位信息页面。</w:t>
      </w:r>
    </w:p>
    <w:p>
      <w:pPr>
        <w:jc w:val="center"/>
      </w:pPr>
      <w:r>
        <w:drawing>
          <wp:inline distT="0" distB="0" distL="114300" distR="114300">
            <wp:extent cx="5520690" cy="2160905"/>
            <wp:effectExtent l="0" t="0" r="3810" b="0"/>
            <wp:docPr id="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
                    <pic:cNvPicPr>
                      <a:picLocks noChangeAspect="1"/>
                    </pic:cNvPicPr>
                  </pic:nvPicPr>
                  <pic:blipFill>
                    <a:blip r:embed="rId42"/>
                    <a:srcRect t="10282"/>
                    <a:stretch>
                      <a:fillRect/>
                    </a:stretch>
                  </pic:blipFill>
                  <pic:spPr>
                    <a:xfrm>
                      <a:off x="0" y="0"/>
                      <a:ext cx="5520690" cy="2160905"/>
                    </a:xfrm>
                    <a:prstGeom prst="rect">
                      <a:avLst/>
                    </a:prstGeom>
                    <a:noFill/>
                    <a:ln>
                      <a:noFill/>
                    </a:ln>
                  </pic:spPr>
                </pic:pic>
              </a:graphicData>
            </a:graphic>
          </wp:inline>
        </w:drawing>
      </w:r>
    </w:p>
    <w:p>
      <w:pPr>
        <w:pStyle w:val="140"/>
        <w:numPr>
          <w:ilvl w:val="0"/>
          <w:numId w:val="11"/>
        </w:numPr>
        <w:ind w:firstLineChars="0"/>
      </w:pPr>
      <w:r>
        <w:rPr>
          <w:rFonts w:hint="eastAsia"/>
        </w:rPr>
        <w:t>新增岗位页面内容如下：</w:t>
      </w:r>
    </w:p>
    <w:p>
      <w:pPr>
        <w:jc w:val="center"/>
      </w:pPr>
      <w:r>
        <w:drawing>
          <wp:inline distT="0" distB="0" distL="114300" distR="114300">
            <wp:extent cx="5526405" cy="2640965"/>
            <wp:effectExtent l="0" t="0" r="0" b="6985"/>
            <wp:docPr id="8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
                    <pic:cNvPicPr>
                      <a:picLocks noChangeAspect="1"/>
                    </pic:cNvPicPr>
                  </pic:nvPicPr>
                  <pic:blipFill>
                    <a:blip r:embed="rId43"/>
                    <a:srcRect l="172" t="8574" r="-172"/>
                    <a:stretch>
                      <a:fillRect/>
                    </a:stretch>
                  </pic:blipFill>
                  <pic:spPr>
                    <a:xfrm>
                      <a:off x="0" y="0"/>
                      <a:ext cx="5526405" cy="2640965"/>
                    </a:xfrm>
                    <a:prstGeom prst="rect">
                      <a:avLst/>
                    </a:prstGeom>
                    <a:noFill/>
                    <a:ln>
                      <a:noFill/>
                    </a:ln>
                  </pic:spPr>
                </pic:pic>
              </a:graphicData>
            </a:graphic>
          </wp:inline>
        </w:drawing>
      </w:r>
    </w:p>
    <w:p>
      <w:pPr>
        <w:pStyle w:val="140"/>
        <w:numPr>
          <w:ilvl w:val="0"/>
          <w:numId w:val="11"/>
        </w:numPr>
        <w:ind w:firstLineChars="0"/>
      </w:pPr>
      <w:r>
        <w:rPr>
          <w:rFonts w:hint="eastAsia"/>
        </w:rPr>
        <w:t>填写完成后点击提交，用工单位创建的岗位一般需要由学校管理员（学工处</w:t>
      </w:r>
      <w:r>
        <w:t>或者下属资助管理科</w:t>
      </w:r>
      <w:r>
        <w:rPr>
          <w:rFonts w:hint="eastAsia"/>
        </w:rPr>
        <w:t>等）进行审核。</w:t>
      </w:r>
    </w:p>
    <w:p>
      <w:pPr>
        <w:pStyle w:val="5"/>
      </w:pPr>
      <w:bookmarkStart w:id="49" w:name="_Toc18971"/>
      <w:bookmarkStart w:id="50" w:name="_Toc28401"/>
      <w:bookmarkStart w:id="51" w:name="_Toc151718376"/>
      <w:bookmarkStart w:id="52" w:name="_Toc30899"/>
      <w:r>
        <w:rPr>
          <w:rFonts w:hint="eastAsia"/>
        </w:rPr>
        <w:t>上岗管理</w:t>
      </w:r>
      <w:bookmarkEnd w:id="49"/>
      <w:bookmarkEnd w:id="50"/>
      <w:bookmarkEnd w:id="51"/>
      <w:bookmarkEnd w:id="52"/>
    </w:p>
    <w:p>
      <w:pPr>
        <w:ind w:firstLine="420" w:firstLineChars="200"/>
        <w:rPr>
          <w:color w:val="000000"/>
        </w:rPr>
      </w:pPr>
      <w:r>
        <w:rPr>
          <w:rFonts w:hint="eastAsia"/>
          <w:color w:val="000000"/>
        </w:rPr>
        <w:t>主要为拥有审核权限的用工单位老师管理学生提交的岗位申请信息，该页面可进行审核、新增、导入、离岗、删除、导出和查看审核统计功能。</w:t>
      </w:r>
    </w:p>
    <w:p>
      <w:pPr>
        <w:jc w:val="left"/>
        <w:rPr>
          <w:color w:val="000000"/>
        </w:rPr>
      </w:pPr>
      <w:r>
        <w:drawing>
          <wp:inline distT="0" distB="0" distL="0" distR="0">
            <wp:extent cx="5271770" cy="2729230"/>
            <wp:effectExtent l="0" t="0" r="5080" b="0"/>
            <wp:docPr id="20169113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911316" name="图片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5271770" cy="2729230"/>
                    </a:xfrm>
                    <a:prstGeom prst="rect">
                      <a:avLst/>
                    </a:prstGeom>
                    <a:noFill/>
                    <a:ln>
                      <a:noFill/>
                    </a:ln>
                  </pic:spPr>
                </pic:pic>
              </a:graphicData>
            </a:graphic>
          </wp:inline>
        </w:drawing>
      </w:r>
    </w:p>
    <w:p>
      <w:pPr>
        <w:ind w:firstLine="420" w:firstLineChars="200"/>
        <w:rPr>
          <w:color w:val="000000"/>
        </w:rPr>
      </w:pPr>
      <w:r>
        <w:rPr>
          <w:rFonts w:hint="eastAsia"/>
          <w:color w:val="000000"/>
        </w:rPr>
        <w:t>审核可以</w:t>
      </w:r>
      <w:r>
        <w:rPr>
          <w:color w:val="000000"/>
        </w:rPr>
        <w:t>分为单个</w:t>
      </w:r>
      <w:r>
        <w:rPr>
          <w:rFonts w:hint="eastAsia"/>
          <w:color w:val="000000"/>
        </w:rPr>
        <w:t>审核</w:t>
      </w:r>
      <w:r>
        <w:rPr>
          <w:color w:val="000000"/>
        </w:rPr>
        <w:t>和批量审核</w:t>
      </w:r>
    </w:p>
    <w:p>
      <w:pPr>
        <w:pStyle w:val="140"/>
        <w:numPr>
          <w:ilvl w:val="0"/>
          <w:numId w:val="0"/>
        </w:numPr>
        <w:ind w:leftChars="0"/>
        <w:rPr>
          <w:color w:val="000000"/>
        </w:rPr>
      </w:pPr>
      <w:r>
        <w:rPr>
          <w:rFonts w:hint="eastAsia"/>
          <w:color w:val="000000"/>
        </w:rPr>
        <w:t>批量</w:t>
      </w:r>
      <w:r>
        <w:rPr>
          <w:color w:val="000000"/>
        </w:rPr>
        <w:t>审核</w:t>
      </w:r>
    </w:p>
    <w:p>
      <w:pPr>
        <w:pStyle w:val="140"/>
        <w:numPr>
          <w:ilvl w:val="0"/>
          <w:numId w:val="12"/>
        </w:numPr>
        <w:ind w:left="420" w:firstLineChars="0"/>
        <w:rPr>
          <w:color w:val="000000"/>
        </w:rPr>
      </w:pPr>
      <w:r>
        <w:rPr>
          <w:rFonts w:hint="eastAsia"/>
          <w:color w:val="000000"/>
        </w:rPr>
        <w:t>在上岗管理页面拥有审核权限的老师或者用工单位负责人勾选需要审核的学生申请信息点击列表上方的“通过”或者“不通过”按钮</w:t>
      </w:r>
      <w:r>
        <w:rPr>
          <w:color w:val="000000"/>
        </w:rPr>
        <w:t>进行批量审核。</w:t>
      </w:r>
    </w:p>
    <w:p>
      <w:pPr>
        <w:jc w:val="center"/>
        <w:rPr>
          <w:color w:val="000000"/>
        </w:rPr>
      </w:pPr>
      <w:r>
        <w:drawing>
          <wp:inline distT="0" distB="0" distL="0" distR="0">
            <wp:extent cx="5271770" cy="2729230"/>
            <wp:effectExtent l="0" t="0" r="5080" b="0"/>
            <wp:docPr id="42943393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433930" name="图片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5271770" cy="2729230"/>
                    </a:xfrm>
                    <a:prstGeom prst="rect">
                      <a:avLst/>
                    </a:prstGeom>
                    <a:noFill/>
                    <a:ln>
                      <a:noFill/>
                    </a:ln>
                  </pic:spPr>
                </pic:pic>
              </a:graphicData>
            </a:graphic>
          </wp:inline>
        </w:drawing>
      </w:r>
    </w:p>
    <w:p>
      <w:pPr>
        <w:pStyle w:val="140"/>
        <w:numPr>
          <w:ilvl w:val="0"/>
          <w:numId w:val="12"/>
        </w:numPr>
        <w:ind w:left="420" w:firstLineChars="0"/>
        <w:rPr>
          <w:color w:val="000000"/>
        </w:rPr>
      </w:pPr>
      <w:r>
        <w:rPr>
          <w:rFonts w:hint="eastAsia"/>
          <w:color w:val="000000"/>
        </w:rPr>
        <w:t>审核</w:t>
      </w:r>
      <w:r>
        <w:rPr>
          <w:color w:val="000000"/>
        </w:rPr>
        <w:t>通过不通过的</w:t>
      </w:r>
      <w:r>
        <w:rPr>
          <w:rFonts w:hint="eastAsia"/>
          <w:color w:val="000000"/>
        </w:rPr>
        <w:t>时候</w:t>
      </w:r>
      <w:r>
        <w:rPr>
          <w:color w:val="000000"/>
        </w:rPr>
        <w:t>需要填写审核意见，默认</w:t>
      </w:r>
      <w:r>
        <w:rPr>
          <w:rFonts w:hint="eastAsia"/>
          <w:color w:val="000000"/>
        </w:rPr>
        <w:t>审核</w:t>
      </w:r>
      <w:r>
        <w:rPr>
          <w:color w:val="000000"/>
        </w:rPr>
        <w:t>意见为</w:t>
      </w:r>
      <w:r>
        <w:rPr>
          <w:rFonts w:hint="eastAsia"/>
          <w:color w:val="000000"/>
        </w:rPr>
        <w:t>“审核</w:t>
      </w:r>
      <w:r>
        <w:rPr>
          <w:color w:val="000000"/>
        </w:rPr>
        <w:t>通过</w:t>
      </w:r>
      <w:r>
        <w:rPr>
          <w:rFonts w:hint="eastAsia"/>
          <w:color w:val="000000"/>
        </w:rPr>
        <w:t>”，</w:t>
      </w:r>
      <w:r>
        <w:rPr>
          <w:color w:val="000000"/>
        </w:rPr>
        <w:t>如有需要也可</w:t>
      </w:r>
      <w:r>
        <w:rPr>
          <w:rFonts w:hint="eastAsia"/>
          <w:color w:val="000000"/>
        </w:rPr>
        <w:t>修改默认</w:t>
      </w:r>
      <w:r>
        <w:rPr>
          <w:color w:val="000000"/>
        </w:rPr>
        <w:t>审核意见</w:t>
      </w:r>
      <w:r>
        <w:rPr>
          <w:rFonts w:hint="eastAsia"/>
          <w:color w:val="000000"/>
        </w:rPr>
        <w:t>，填写</w:t>
      </w:r>
      <w:r>
        <w:rPr>
          <w:color w:val="000000"/>
        </w:rPr>
        <w:t>完成后点击</w:t>
      </w:r>
      <w:r>
        <w:rPr>
          <w:rFonts w:hint="eastAsia"/>
          <w:color w:val="000000"/>
        </w:rPr>
        <w:t>“确定”按钮</w:t>
      </w:r>
      <w:r>
        <w:rPr>
          <w:color w:val="000000"/>
        </w:rPr>
        <w:t>。</w:t>
      </w:r>
    </w:p>
    <w:p>
      <w:pPr>
        <w:pStyle w:val="140"/>
        <w:ind w:left="900" w:firstLine="0" w:firstLineChars="0"/>
        <w:rPr>
          <w:color w:val="000000"/>
        </w:rPr>
      </w:pPr>
      <w:r>
        <w:drawing>
          <wp:inline distT="0" distB="0" distL="0" distR="0">
            <wp:extent cx="4618990" cy="3199765"/>
            <wp:effectExtent l="0" t="0" r="10160" b="635"/>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23"/>
                    <a:stretch>
                      <a:fillRect/>
                    </a:stretch>
                  </pic:blipFill>
                  <pic:spPr>
                    <a:xfrm>
                      <a:off x="0" y="0"/>
                      <a:ext cx="4619048" cy="3200000"/>
                    </a:xfrm>
                    <a:prstGeom prst="rect">
                      <a:avLst/>
                    </a:prstGeom>
                  </pic:spPr>
                </pic:pic>
              </a:graphicData>
            </a:graphic>
          </wp:inline>
        </w:drawing>
      </w:r>
    </w:p>
    <w:p>
      <w:pPr>
        <w:pStyle w:val="140"/>
        <w:numPr>
          <w:ilvl w:val="0"/>
          <w:numId w:val="12"/>
        </w:numPr>
        <w:ind w:left="420" w:firstLineChars="0"/>
        <w:rPr>
          <w:color w:val="000000"/>
        </w:rPr>
      </w:pPr>
      <w:r>
        <w:rPr>
          <w:rFonts w:hint="eastAsia"/>
          <w:color w:val="000000"/>
        </w:rPr>
        <w:t>审核</w:t>
      </w:r>
      <w:r>
        <w:rPr>
          <w:color w:val="000000"/>
        </w:rPr>
        <w:t>通过后</w:t>
      </w:r>
      <w:r>
        <w:rPr>
          <w:rFonts w:hint="eastAsia"/>
          <w:color w:val="000000"/>
        </w:rPr>
        <w:t>会</w:t>
      </w:r>
      <w:r>
        <w:rPr>
          <w:color w:val="000000"/>
        </w:rPr>
        <w:t>弹出</w:t>
      </w:r>
      <w:r>
        <w:rPr>
          <w:rFonts w:hint="eastAsia"/>
          <w:color w:val="000000"/>
        </w:rPr>
        <w:t>审核</w:t>
      </w:r>
      <w:r>
        <w:rPr>
          <w:color w:val="000000"/>
        </w:rPr>
        <w:t>相关提示信息。</w:t>
      </w:r>
    </w:p>
    <w:p>
      <w:pPr>
        <w:pStyle w:val="140"/>
        <w:ind w:left="900" w:firstLine="0" w:firstLineChars="0"/>
      </w:pPr>
      <w:r>
        <w:drawing>
          <wp:inline distT="0" distB="0" distL="0" distR="0">
            <wp:extent cx="4725670" cy="389890"/>
            <wp:effectExtent l="0" t="0" r="17780" b="1016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24"/>
                    <a:srcRect l="601"/>
                    <a:stretch>
                      <a:fillRect/>
                    </a:stretch>
                  </pic:blipFill>
                  <pic:spPr>
                    <a:xfrm>
                      <a:off x="0" y="0"/>
                      <a:ext cx="4733287" cy="390476"/>
                    </a:xfrm>
                    <a:prstGeom prst="rect">
                      <a:avLst/>
                    </a:prstGeom>
                    <a:ln>
                      <a:noFill/>
                    </a:ln>
                  </pic:spPr>
                </pic:pic>
              </a:graphicData>
            </a:graphic>
          </wp:inline>
        </w:drawing>
      </w:r>
    </w:p>
    <w:p>
      <w:pPr>
        <w:pStyle w:val="140"/>
        <w:ind w:left="900" w:firstLine="0" w:firstLineChars="0"/>
      </w:pPr>
    </w:p>
    <w:p>
      <w:pPr>
        <w:pStyle w:val="140"/>
        <w:ind w:left="900" w:firstLine="0" w:firstLineChars="0"/>
      </w:pPr>
    </w:p>
    <w:p>
      <w:pPr>
        <w:pStyle w:val="140"/>
        <w:numPr>
          <w:ilvl w:val="0"/>
          <w:numId w:val="0"/>
        </w:numPr>
        <w:ind w:leftChars="0"/>
        <w:jc w:val="left"/>
        <w:rPr>
          <w:color w:val="000000"/>
        </w:rPr>
      </w:pPr>
      <w:r>
        <w:rPr>
          <w:rFonts w:hint="eastAsia"/>
          <w:color w:val="000000"/>
        </w:rPr>
        <w:t>单个</w:t>
      </w:r>
      <w:r>
        <w:rPr>
          <w:color w:val="000000"/>
        </w:rPr>
        <w:t>审核</w:t>
      </w:r>
    </w:p>
    <w:p>
      <w:pPr>
        <w:pStyle w:val="140"/>
        <w:numPr>
          <w:ilvl w:val="0"/>
          <w:numId w:val="13"/>
        </w:numPr>
        <w:ind w:left="420" w:firstLineChars="0"/>
        <w:rPr>
          <w:color w:val="000000"/>
        </w:rPr>
      </w:pPr>
      <w:r>
        <w:rPr>
          <w:rFonts w:hint="eastAsia"/>
          <w:color w:val="000000"/>
        </w:rPr>
        <w:t>单个</w:t>
      </w:r>
      <w:r>
        <w:rPr>
          <w:color w:val="000000"/>
        </w:rPr>
        <w:t>审核</w:t>
      </w:r>
      <w:r>
        <w:rPr>
          <w:rFonts w:hint="eastAsia"/>
          <w:color w:val="000000"/>
        </w:rPr>
        <w:t>可</w:t>
      </w:r>
      <w:r>
        <w:rPr>
          <w:color w:val="000000"/>
        </w:rPr>
        <w:t>通过批量</w:t>
      </w:r>
      <w:r>
        <w:rPr>
          <w:rFonts w:hint="eastAsia"/>
          <w:color w:val="000000"/>
        </w:rPr>
        <w:t>审核</w:t>
      </w:r>
      <w:r>
        <w:rPr>
          <w:color w:val="000000"/>
        </w:rPr>
        <w:t>勾选单个</w:t>
      </w:r>
      <w:r>
        <w:rPr>
          <w:rFonts w:hint="eastAsia"/>
          <w:color w:val="000000"/>
        </w:rPr>
        <w:t>进行</w:t>
      </w:r>
      <w:r>
        <w:rPr>
          <w:color w:val="000000"/>
        </w:rPr>
        <w:t>审核</w:t>
      </w:r>
      <w:r>
        <w:rPr>
          <w:rFonts w:hint="eastAsia"/>
          <w:color w:val="000000"/>
        </w:rPr>
        <w:t>方式</w:t>
      </w:r>
      <w:r>
        <w:rPr>
          <w:color w:val="000000"/>
        </w:rPr>
        <w:t>实现</w:t>
      </w:r>
      <w:r>
        <w:rPr>
          <w:rFonts w:hint="eastAsia"/>
          <w:color w:val="000000"/>
        </w:rPr>
        <w:t>；当然</w:t>
      </w:r>
      <w:r>
        <w:rPr>
          <w:color w:val="000000"/>
        </w:rPr>
        <w:t>也可通过点击列表中</w:t>
      </w:r>
      <w:r>
        <w:rPr>
          <w:rFonts w:hint="eastAsia"/>
          <w:color w:val="000000"/>
        </w:rPr>
        <w:t>“上岗</w:t>
      </w:r>
      <w:r>
        <w:rPr>
          <w:color w:val="000000"/>
        </w:rPr>
        <w:t>详情</w:t>
      </w:r>
      <w:r>
        <w:rPr>
          <w:rFonts w:hint="eastAsia"/>
          <w:color w:val="000000"/>
        </w:rPr>
        <w:t>”进入上岗申请详情</w:t>
      </w:r>
      <w:r>
        <w:rPr>
          <w:color w:val="000000"/>
        </w:rPr>
        <w:t>页面</w:t>
      </w:r>
      <w:r>
        <w:rPr>
          <w:rFonts w:hint="eastAsia"/>
          <w:color w:val="000000"/>
        </w:rPr>
        <w:t>进行</w:t>
      </w:r>
      <w:r>
        <w:rPr>
          <w:color w:val="000000"/>
        </w:rPr>
        <w:t>审核</w:t>
      </w:r>
      <w:r>
        <w:rPr>
          <w:rFonts w:hint="eastAsia"/>
          <w:color w:val="000000"/>
        </w:rPr>
        <w:t>。</w:t>
      </w:r>
    </w:p>
    <w:p>
      <w:pPr>
        <w:jc w:val="left"/>
        <w:rPr>
          <w:color w:val="000000"/>
        </w:rPr>
      </w:pPr>
      <w:r>
        <w:drawing>
          <wp:inline distT="0" distB="0" distL="0" distR="0">
            <wp:extent cx="5271770" cy="3006725"/>
            <wp:effectExtent l="0" t="0" r="5080" b="3175"/>
            <wp:docPr id="1057877667" name="图片 1057877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877667" name="图片 105787766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271770" cy="3006725"/>
                    </a:xfrm>
                    <a:prstGeom prst="rect">
                      <a:avLst/>
                    </a:prstGeom>
                    <a:noFill/>
                    <a:ln>
                      <a:noFill/>
                    </a:ln>
                  </pic:spPr>
                </pic:pic>
              </a:graphicData>
            </a:graphic>
          </wp:inline>
        </w:drawing>
      </w:r>
    </w:p>
    <w:p>
      <w:pPr>
        <w:pStyle w:val="140"/>
        <w:numPr>
          <w:ilvl w:val="0"/>
          <w:numId w:val="13"/>
        </w:numPr>
        <w:ind w:left="420" w:firstLineChars="0"/>
        <w:rPr>
          <w:color w:val="000000"/>
        </w:rPr>
      </w:pPr>
      <w:r>
        <w:rPr>
          <w:rFonts w:hint="eastAsia"/>
          <w:color w:val="000000"/>
        </w:rPr>
        <w:t>在该页面可查看学生的详细信息和学生申请的岗位信息，如果学生申请的时候选择了服从调剂那么在审核的</w:t>
      </w:r>
      <w:r>
        <w:rPr>
          <w:color w:val="000000"/>
        </w:rPr>
        <w:t>时候也可修改</w:t>
      </w:r>
      <w:r>
        <w:rPr>
          <w:rFonts w:hint="eastAsia"/>
          <w:color w:val="000000"/>
        </w:rPr>
        <w:t>调剂</w:t>
      </w:r>
      <w:r>
        <w:rPr>
          <w:color w:val="000000"/>
        </w:rPr>
        <w:t>的岗位信息。</w:t>
      </w:r>
    </w:p>
    <w:p>
      <w:pPr>
        <w:jc w:val="left"/>
        <w:rPr>
          <w:color w:val="000000"/>
        </w:rPr>
      </w:pPr>
      <w:r>
        <w:drawing>
          <wp:inline distT="0" distB="0" distL="0" distR="0">
            <wp:extent cx="5271770" cy="3006725"/>
            <wp:effectExtent l="0" t="0" r="5080" b="3175"/>
            <wp:docPr id="212611996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119966" name="图片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5271770" cy="3006725"/>
                    </a:xfrm>
                    <a:prstGeom prst="rect">
                      <a:avLst/>
                    </a:prstGeom>
                    <a:noFill/>
                    <a:ln>
                      <a:noFill/>
                    </a:ln>
                  </pic:spPr>
                </pic:pic>
              </a:graphicData>
            </a:graphic>
          </wp:inline>
        </w:drawing>
      </w:r>
    </w:p>
    <w:p>
      <w:pPr>
        <w:pStyle w:val="140"/>
        <w:numPr>
          <w:ilvl w:val="0"/>
          <w:numId w:val="13"/>
        </w:numPr>
        <w:ind w:left="420" w:firstLineChars="0"/>
        <w:rPr>
          <w:color w:val="000000"/>
        </w:rPr>
      </w:pPr>
      <w:r>
        <w:rPr>
          <w:rFonts w:hint="eastAsia"/>
          <w:color w:val="000000"/>
        </w:rPr>
        <w:t>选择</w:t>
      </w:r>
      <w:r>
        <w:rPr>
          <w:color w:val="000000"/>
        </w:rPr>
        <w:t>调剂的单位和岗位信息后点击</w:t>
      </w:r>
      <w:r>
        <w:rPr>
          <w:rFonts w:hint="eastAsia"/>
          <w:color w:val="000000"/>
        </w:rPr>
        <w:t>“确定”即可</w:t>
      </w:r>
      <w:r>
        <w:rPr>
          <w:color w:val="000000"/>
        </w:rPr>
        <w:t>完成调剂，当然如果无需调剂点击取消即可。</w:t>
      </w:r>
    </w:p>
    <w:p>
      <w:pPr>
        <w:jc w:val="center"/>
        <w:rPr>
          <w:color w:val="000000"/>
        </w:rPr>
      </w:pPr>
      <w:r>
        <w:drawing>
          <wp:inline distT="0" distB="0" distL="0" distR="0">
            <wp:extent cx="3771265" cy="2771140"/>
            <wp:effectExtent l="0" t="0" r="635" b="1016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27"/>
                    <a:stretch>
                      <a:fillRect/>
                    </a:stretch>
                  </pic:blipFill>
                  <pic:spPr>
                    <a:xfrm>
                      <a:off x="0" y="0"/>
                      <a:ext cx="3771429" cy="2771429"/>
                    </a:xfrm>
                    <a:prstGeom prst="rect">
                      <a:avLst/>
                    </a:prstGeom>
                  </pic:spPr>
                </pic:pic>
              </a:graphicData>
            </a:graphic>
          </wp:inline>
        </w:drawing>
      </w:r>
    </w:p>
    <w:p>
      <w:pPr>
        <w:pStyle w:val="140"/>
        <w:numPr>
          <w:ilvl w:val="0"/>
          <w:numId w:val="13"/>
        </w:numPr>
        <w:ind w:left="420" w:firstLineChars="0"/>
        <w:rPr>
          <w:color w:val="000000"/>
        </w:rPr>
      </w:pPr>
      <w:r>
        <w:rPr>
          <w:rFonts w:hint="eastAsia"/>
          <w:color w:val="000000"/>
        </w:rPr>
        <w:t>在确认</w:t>
      </w:r>
      <w:r>
        <w:rPr>
          <w:color w:val="000000"/>
        </w:rPr>
        <w:t>学生上岗信息</w:t>
      </w:r>
      <w:r>
        <w:rPr>
          <w:rFonts w:hint="eastAsia"/>
          <w:color w:val="000000"/>
        </w:rPr>
        <w:t>后</w:t>
      </w:r>
      <w:r>
        <w:rPr>
          <w:color w:val="000000"/>
        </w:rPr>
        <w:t>在页面下方</w:t>
      </w:r>
      <w:r>
        <w:rPr>
          <w:rFonts w:hint="eastAsia"/>
          <w:color w:val="000000"/>
        </w:rPr>
        <w:t>可选择</w:t>
      </w:r>
      <w:r>
        <w:rPr>
          <w:color w:val="000000"/>
        </w:rPr>
        <w:t>相应的操作进行审核，可选择审核</w:t>
      </w:r>
      <w:r>
        <w:rPr>
          <w:rFonts w:hint="eastAsia"/>
          <w:color w:val="000000"/>
        </w:rPr>
        <w:t>通过</w:t>
      </w:r>
      <w:r>
        <w:rPr>
          <w:color w:val="000000"/>
        </w:rPr>
        <w:t>、不通过、退回和取消等操作。</w:t>
      </w:r>
    </w:p>
    <w:p>
      <w:pPr>
        <w:jc w:val="left"/>
        <w:rPr>
          <w:color w:val="000000"/>
        </w:rPr>
      </w:pPr>
      <w:r>
        <w:drawing>
          <wp:inline distT="0" distB="0" distL="0" distR="0">
            <wp:extent cx="5271770" cy="3006725"/>
            <wp:effectExtent l="0" t="0" r="5080" b="3175"/>
            <wp:docPr id="19810318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031819" name="图片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271770" cy="3006725"/>
                    </a:xfrm>
                    <a:prstGeom prst="rect">
                      <a:avLst/>
                    </a:prstGeom>
                    <a:noFill/>
                    <a:ln>
                      <a:noFill/>
                    </a:ln>
                  </pic:spPr>
                </pic:pic>
              </a:graphicData>
            </a:graphic>
          </wp:inline>
        </w:drawing>
      </w:r>
    </w:p>
    <w:p>
      <w:pPr>
        <w:pStyle w:val="140"/>
        <w:numPr>
          <w:ilvl w:val="0"/>
          <w:numId w:val="13"/>
        </w:numPr>
        <w:ind w:left="420" w:firstLineChars="0"/>
        <w:rPr>
          <w:color w:val="000000"/>
        </w:rPr>
      </w:pPr>
      <w:r>
        <w:rPr>
          <w:rFonts w:hint="eastAsia"/>
          <w:color w:val="000000"/>
        </w:rPr>
        <w:t>在</w:t>
      </w:r>
      <w:r>
        <w:rPr>
          <w:color w:val="000000"/>
        </w:rPr>
        <w:t>审核完成后学生在个人申请界面可查询</w:t>
      </w:r>
      <w:r>
        <w:rPr>
          <w:rFonts w:hint="eastAsia"/>
          <w:color w:val="000000"/>
        </w:rPr>
        <w:t>岗位</w:t>
      </w:r>
      <w:r>
        <w:rPr>
          <w:color w:val="000000"/>
        </w:rPr>
        <w:t>的审核</w:t>
      </w:r>
      <w:r>
        <w:rPr>
          <w:rFonts w:hint="eastAsia"/>
          <w:color w:val="000000"/>
        </w:rPr>
        <w:t>状态</w:t>
      </w:r>
      <w:r>
        <w:rPr>
          <w:color w:val="000000"/>
        </w:rPr>
        <w:t>信息。</w:t>
      </w:r>
    </w:p>
    <w:p>
      <w:pPr>
        <w:jc w:val="left"/>
        <w:rPr>
          <w:color w:val="000000"/>
        </w:rPr>
      </w:pPr>
      <w:r>
        <w:drawing>
          <wp:inline distT="0" distB="0" distL="0" distR="0">
            <wp:extent cx="6188710" cy="2305685"/>
            <wp:effectExtent l="0" t="0" r="2540" b="1841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47"/>
                    <a:srcRect t="5835"/>
                    <a:stretch>
                      <a:fillRect/>
                    </a:stretch>
                  </pic:blipFill>
                  <pic:spPr>
                    <a:xfrm>
                      <a:off x="0" y="0"/>
                      <a:ext cx="6188710" cy="2305685"/>
                    </a:xfrm>
                    <a:prstGeom prst="rect">
                      <a:avLst/>
                    </a:prstGeom>
                    <a:ln>
                      <a:noFill/>
                    </a:ln>
                  </pic:spPr>
                </pic:pic>
              </a:graphicData>
            </a:graphic>
          </wp:inline>
        </w:drawing>
      </w:r>
    </w:p>
    <w:p>
      <w:pPr>
        <w:pStyle w:val="5"/>
      </w:pPr>
      <w:bookmarkStart w:id="53" w:name="_Toc9136"/>
      <w:bookmarkStart w:id="54" w:name="_Toc151718377"/>
      <w:bookmarkStart w:id="55" w:name="_Toc10144"/>
      <w:bookmarkStart w:id="56" w:name="_Toc7173"/>
      <w:r>
        <w:rPr>
          <w:rFonts w:hint="eastAsia"/>
        </w:rPr>
        <w:t>勤工助学</w:t>
      </w:r>
      <w:r>
        <w:t>薪酬管理</w:t>
      </w:r>
      <w:bookmarkEnd w:id="53"/>
      <w:bookmarkEnd w:id="54"/>
      <w:bookmarkEnd w:id="55"/>
      <w:bookmarkEnd w:id="56"/>
    </w:p>
    <w:p>
      <w:pPr>
        <w:ind w:firstLine="420" w:firstLineChars="200"/>
      </w:pPr>
      <w:r>
        <w:rPr>
          <w:rFonts w:hint="eastAsia"/>
        </w:rPr>
        <w:t>勤工</w:t>
      </w:r>
      <w:r>
        <w:t>助学薪酬管理用于</w:t>
      </w:r>
      <w:r>
        <w:rPr>
          <w:rFonts w:hint="eastAsia"/>
        </w:rPr>
        <w:t>在学生按时</w:t>
      </w:r>
      <w:r>
        <w:t>完成岗位工作之后，用工单位</w:t>
      </w:r>
      <w:r>
        <w:rPr>
          <w:rFonts w:hint="eastAsia"/>
        </w:rPr>
        <w:t>将学生的</w:t>
      </w:r>
      <w:r>
        <w:t>薪酬</w:t>
      </w:r>
      <w:r>
        <w:rPr>
          <w:rFonts w:hint="eastAsia"/>
        </w:rPr>
        <w:t>发放计划提交</w:t>
      </w:r>
      <w:r>
        <w:t>给学工处进行</w:t>
      </w:r>
      <w:r>
        <w:rPr>
          <w:rFonts w:hint="eastAsia"/>
        </w:rPr>
        <w:t>审核。</w:t>
      </w:r>
    </w:p>
    <w:p>
      <w:pPr>
        <w:pStyle w:val="6"/>
        <w:spacing w:before="156" w:beforeLines="50" w:after="156" w:afterLines="50"/>
        <w:ind w:left="1009" w:hanging="1009"/>
      </w:pPr>
      <w:r>
        <w:rPr>
          <w:rFonts w:hint="eastAsia"/>
        </w:rPr>
        <w:t>月度预算</w:t>
      </w:r>
    </w:p>
    <w:p>
      <w:pPr>
        <w:pStyle w:val="140"/>
        <w:numPr>
          <w:ilvl w:val="0"/>
          <w:numId w:val="14"/>
        </w:numPr>
        <w:ind w:left="420" w:firstLineChars="0"/>
      </w:pPr>
      <w:r>
        <w:rPr>
          <w:rFonts w:hint="eastAsia"/>
        </w:rPr>
        <w:t>在</w:t>
      </w:r>
      <w:r>
        <w:t>薪酬管理页面将鼠标移动到需要发刚的岗位信息中，点击</w:t>
      </w:r>
      <w:r>
        <w:rPr>
          <w:rFonts w:hint="eastAsia"/>
        </w:rPr>
        <w:t>“提交</w:t>
      </w:r>
      <w:r>
        <w:t>发放薪酬</w:t>
      </w:r>
      <w:r>
        <w:rPr>
          <w:rFonts w:hint="eastAsia"/>
        </w:rPr>
        <w:t>申请”链接</w:t>
      </w:r>
      <w:r>
        <w:t>进行岗位人员薪酬管理界面。</w:t>
      </w:r>
    </w:p>
    <w:p>
      <w:r>
        <w:drawing>
          <wp:inline distT="0" distB="0" distL="0" distR="0">
            <wp:extent cx="6188710" cy="2623185"/>
            <wp:effectExtent l="0" t="0" r="2540" b="5715"/>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48"/>
                    <a:stretch>
                      <a:fillRect/>
                    </a:stretch>
                  </pic:blipFill>
                  <pic:spPr>
                    <a:xfrm>
                      <a:off x="0" y="0"/>
                      <a:ext cx="6188710" cy="2623185"/>
                    </a:xfrm>
                    <a:prstGeom prst="rect">
                      <a:avLst/>
                    </a:prstGeom>
                  </pic:spPr>
                </pic:pic>
              </a:graphicData>
            </a:graphic>
          </wp:inline>
        </w:drawing>
      </w:r>
    </w:p>
    <w:p>
      <w:pPr>
        <w:pStyle w:val="140"/>
        <w:numPr>
          <w:ilvl w:val="0"/>
          <w:numId w:val="14"/>
        </w:numPr>
        <w:ind w:left="420" w:firstLineChars="0"/>
      </w:pPr>
      <w:r>
        <w:rPr>
          <w:rFonts w:hint="eastAsia"/>
        </w:rPr>
        <w:t>在</w:t>
      </w:r>
      <w:r>
        <w:t>预算界面</w:t>
      </w:r>
      <w:r>
        <w:rPr>
          <w:rFonts w:hint="eastAsia"/>
        </w:rPr>
        <w:t>中</w:t>
      </w:r>
      <w:r>
        <w:t>填写该岗位</w:t>
      </w:r>
      <w:r>
        <w:rPr>
          <w:rFonts w:hint="eastAsia"/>
        </w:rPr>
        <w:t>上</w:t>
      </w:r>
      <w:r>
        <w:t>岗人员的工时、实际</w:t>
      </w:r>
      <w:r>
        <w:rPr>
          <w:rFonts w:hint="eastAsia"/>
        </w:rPr>
        <w:t>金额和</w:t>
      </w:r>
      <w:r>
        <w:t>工作评价信息</w:t>
      </w:r>
      <w:r>
        <w:rPr>
          <w:rFonts w:hint="eastAsia"/>
        </w:rPr>
        <w:t>后</w:t>
      </w:r>
      <w:r>
        <w:t>点击</w:t>
      </w:r>
      <w:r>
        <w:rPr>
          <w:rFonts w:hint="eastAsia"/>
        </w:rPr>
        <w:t>“提交</w:t>
      </w:r>
      <w:r>
        <w:t>审核</w:t>
      </w:r>
      <w:r>
        <w:rPr>
          <w:rFonts w:hint="eastAsia"/>
        </w:rPr>
        <w:t>”</w:t>
      </w:r>
      <w:r>
        <w:t>。</w:t>
      </w:r>
    </w:p>
    <w:p/>
    <w:p>
      <w:pPr>
        <w:pStyle w:val="140"/>
        <w:numPr>
          <w:ilvl w:val="0"/>
          <w:numId w:val="14"/>
        </w:numPr>
        <w:ind w:left="420" w:firstLineChars="0"/>
      </w:pPr>
      <w:r>
        <w:rPr>
          <w:rFonts w:hint="eastAsia"/>
        </w:rPr>
        <w:t>薪资发放需要</w:t>
      </w:r>
      <w:r>
        <w:t>在设置的</w:t>
      </w:r>
      <w:r>
        <w:rPr>
          <w:rFonts w:hint="eastAsia"/>
        </w:rPr>
        <w:t>薪资</w:t>
      </w:r>
      <w:r>
        <w:t>放日期内才可发放</w:t>
      </w:r>
      <w:r>
        <w:rPr>
          <w:rFonts w:hint="eastAsia"/>
        </w:rPr>
        <w:t>，</w:t>
      </w:r>
      <w:r>
        <w:t>否则会提示不在</w:t>
      </w:r>
      <w:r>
        <w:rPr>
          <w:rFonts w:hint="eastAsia"/>
        </w:rPr>
        <w:t>薪资发放</w:t>
      </w:r>
      <w:r>
        <w:t>日期内。</w:t>
      </w:r>
    </w:p>
    <w:p>
      <w:pPr>
        <w:pStyle w:val="140"/>
        <w:ind w:left="420" w:firstLine="0" w:firstLineChars="0"/>
      </w:pPr>
      <w:r>
        <w:drawing>
          <wp:inline distT="0" distB="0" distL="0" distR="0">
            <wp:extent cx="5264785" cy="2209800"/>
            <wp:effectExtent l="0" t="0" r="0" b="0"/>
            <wp:docPr id="147650134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501345" name="图片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5264785" cy="2209800"/>
                    </a:xfrm>
                    <a:prstGeom prst="rect">
                      <a:avLst/>
                    </a:prstGeom>
                    <a:noFill/>
                    <a:ln>
                      <a:noFill/>
                    </a:ln>
                  </pic:spPr>
                </pic:pic>
              </a:graphicData>
            </a:graphic>
          </wp:inline>
        </w:drawing>
      </w:r>
    </w:p>
    <w:p>
      <w:pPr>
        <w:jc w:val="center"/>
      </w:pPr>
      <w:r>
        <w:drawing>
          <wp:inline distT="0" distB="0" distL="0" distR="0">
            <wp:extent cx="3428365" cy="2285365"/>
            <wp:effectExtent l="0" t="0" r="635" b="635"/>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pic:cNvPicPr>
                  </pic:nvPicPr>
                  <pic:blipFill>
                    <a:blip r:embed="rId50"/>
                    <a:stretch>
                      <a:fillRect/>
                    </a:stretch>
                  </pic:blipFill>
                  <pic:spPr>
                    <a:xfrm>
                      <a:off x="0" y="0"/>
                      <a:ext cx="3428571" cy="2285714"/>
                    </a:xfrm>
                    <a:prstGeom prst="rect">
                      <a:avLst/>
                    </a:prstGeom>
                  </pic:spPr>
                </pic:pic>
              </a:graphicData>
            </a:graphic>
          </wp:inline>
        </w:drawing>
      </w:r>
    </w:p>
    <w:p>
      <w:r>
        <w:rPr>
          <w:rFonts w:hint="eastAsia"/>
        </w:rPr>
        <w:t>注：</w:t>
      </w:r>
      <w:r>
        <w:t>实际金额根据</w:t>
      </w:r>
      <w:r>
        <w:rPr>
          <w:rFonts w:hint="eastAsia"/>
        </w:rPr>
        <w:t>报酬</w:t>
      </w:r>
      <w:r>
        <w:t>标准和</w:t>
      </w:r>
      <w:r>
        <w:rPr>
          <w:rFonts w:hint="eastAsia"/>
        </w:rPr>
        <w:t>工时</w:t>
      </w:r>
      <w:r>
        <w:t>计算出来</w:t>
      </w:r>
      <w:r>
        <w:rPr>
          <w:rFonts w:hint="eastAsia"/>
        </w:rPr>
        <w:t>，</w:t>
      </w:r>
      <w:r>
        <w:t>可调整。</w:t>
      </w:r>
    </w:p>
    <w:p/>
    <w:p/>
    <w:p>
      <w:pPr>
        <w:pStyle w:val="6"/>
        <w:spacing w:before="156" w:beforeLines="50"/>
        <w:ind w:left="1009" w:hanging="1009"/>
      </w:pPr>
      <w:r>
        <w:rPr>
          <w:rFonts w:hint="eastAsia"/>
        </w:rPr>
        <w:t>薪资明细</w:t>
      </w:r>
    </w:p>
    <w:p>
      <w:pPr>
        <w:ind w:firstLine="420" w:firstLineChars="200"/>
      </w:pPr>
      <w:r>
        <w:rPr>
          <w:rFonts w:hint="eastAsia"/>
        </w:rPr>
        <w:t>在薪资</w:t>
      </w:r>
      <w:r>
        <w:t>管理</w:t>
      </w:r>
      <w:r>
        <w:rPr>
          <w:rFonts w:hint="eastAsia"/>
        </w:rPr>
        <w:t>明细</w:t>
      </w:r>
      <w:r>
        <w:t>界面可查询</w:t>
      </w:r>
      <w:r>
        <w:rPr>
          <w:rFonts w:hint="eastAsia"/>
        </w:rPr>
        <w:t>某个</w:t>
      </w:r>
      <w:r>
        <w:t>学生所有的</w:t>
      </w:r>
      <w:r>
        <w:rPr>
          <w:rFonts w:hint="eastAsia"/>
        </w:rPr>
        <w:t>薪资</w:t>
      </w:r>
      <w:r>
        <w:t>发放情况</w:t>
      </w:r>
      <w:r>
        <w:rPr>
          <w:rFonts w:hint="eastAsia"/>
        </w:rPr>
        <w:t>，也也按发放月份进行查询，</w:t>
      </w:r>
      <w:r>
        <w:t>如果定制了报表也</w:t>
      </w:r>
      <w:r>
        <w:rPr>
          <w:rFonts w:hint="eastAsia"/>
        </w:rPr>
        <w:t>可</w:t>
      </w:r>
      <w:r>
        <w:t>点击</w:t>
      </w:r>
      <w:r>
        <w:rPr>
          <w:rFonts w:hint="eastAsia"/>
        </w:rPr>
        <w:t>点击“报表</w:t>
      </w:r>
      <w:r>
        <w:t>打印</w:t>
      </w:r>
      <w:r>
        <w:rPr>
          <w:rFonts w:hint="eastAsia"/>
        </w:rPr>
        <w:t>”打印</w:t>
      </w:r>
      <w:r>
        <w:t>相关报表。</w:t>
      </w:r>
    </w:p>
    <w:p>
      <w:r>
        <w:drawing>
          <wp:inline distT="0" distB="0" distL="0" distR="0">
            <wp:extent cx="5264785" cy="2459355"/>
            <wp:effectExtent l="0" t="0" r="0" b="0"/>
            <wp:docPr id="188851210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512100" name="图片 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264785" cy="2459355"/>
                    </a:xfrm>
                    <a:prstGeom prst="rect">
                      <a:avLst/>
                    </a:prstGeom>
                    <a:noFill/>
                    <a:ln>
                      <a:noFill/>
                    </a:ln>
                  </pic:spPr>
                </pic:pic>
              </a:graphicData>
            </a:graphic>
          </wp:inline>
        </w:drawing>
      </w:r>
    </w:p>
    <w:p>
      <w:pPr>
        <w:pStyle w:val="140"/>
        <w:numPr>
          <w:ilvl w:val="0"/>
          <w:numId w:val="15"/>
        </w:numPr>
        <w:ind w:left="420" w:firstLineChars="0"/>
      </w:pPr>
      <w:r>
        <w:rPr>
          <w:rFonts w:hint="eastAsia"/>
        </w:rPr>
        <w:t>用工</w:t>
      </w:r>
      <w:r>
        <w:t>单位管理人员可在月度预算中查询</w:t>
      </w:r>
      <w:r>
        <w:rPr>
          <w:rFonts w:hint="eastAsia"/>
        </w:rPr>
        <w:t>审核通过或被退回的</w:t>
      </w:r>
      <w:r>
        <w:t>预算申请。</w:t>
      </w:r>
    </w:p>
    <w:p>
      <w:pPr>
        <w:pStyle w:val="140"/>
        <w:ind w:firstLine="0" w:firstLineChars="0"/>
      </w:pPr>
      <w:r>
        <w:rPr>
          <w:rFonts w:hint="eastAsia"/>
        </w:rPr>
        <w:drawing>
          <wp:inline distT="0" distB="0" distL="114300" distR="114300">
            <wp:extent cx="6182995" cy="2668270"/>
            <wp:effectExtent l="0" t="0" r="8255" b="0"/>
            <wp:docPr id="33" name="图片 3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
                    <pic:cNvPicPr>
                      <a:picLocks noChangeAspect="1"/>
                    </pic:cNvPicPr>
                  </pic:nvPicPr>
                  <pic:blipFill>
                    <a:blip r:embed="rId52"/>
                    <a:srcRect t="6456"/>
                    <a:stretch>
                      <a:fillRect/>
                    </a:stretch>
                  </pic:blipFill>
                  <pic:spPr>
                    <a:xfrm>
                      <a:off x="0" y="0"/>
                      <a:ext cx="6182995" cy="2668270"/>
                    </a:xfrm>
                    <a:prstGeom prst="rect">
                      <a:avLst/>
                    </a:prstGeom>
                    <a:ln>
                      <a:noFill/>
                    </a:ln>
                  </pic:spPr>
                </pic:pic>
              </a:graphicData>
            </a:graphic>
          </wp:inline>
        </w:drawing>
      </w:r>
    </w:p>
    <w:p>
      <w:pPr>
        <w:jc w:val="center"/>
      </w:pPr>
      <w:r>
        <w:drawing>
          <wp:inline distT="0" distB="0" distL="0" distR="0">
            <wp:extent cx="6188710" cy="2658110"/>
            <wp:effectExtent l="0" t="0" r="2540" b="889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53"/>
                    <a:stretch>
                      <a:fillRect/>
                    </a:stretch>
                  </pic:blipFill>
                  <pic:spPr>
                    <a:xfrm>
                      <a:off x="0" y="0"/>
                      <a:ext cx="6188710" cy="2658110"/>
                    </a:xfrm>
                    <a:prstGeom prst="rect">
                      <a:avLst/>
                    </a:prstGeom>
                  </pic:spPr>
                </pic:pic>
              </a:graphicData>
            </a:graphic>
          </wp:inline>
        </w:drawing>
      </w:r>
    </w:p>
    <w:p>
      <w:pPr>
        <w:pStyle w:val="140"/>
        <w:numPr>
          <w:ilvl w:val="0"/>
          <w:numId w:val="15"/>
        </w:numPr>
        <w:ind w:left="420" w:firstLineChars="0"/>
      </w:pPr>
      <w:r>
        <w:rPr>
          <w:rFonts w:hint="eastAsia"/>
        </w:rPr>
        <w:t>对于被退回的申请，用工</w:t>
      </w:r>
      <w:r>
        <w:t>单位点击</w:t>
      </w:r>
      <w:r>
        <w:rPr>
          <w:rFonts w:hint="eastAsia"/>
        </w:rPr>
        <w:t>“编辑”可</w:t>
      </w:r>
      <w:r>
        <w:t>查询</w:t>
      </w:r>
      <w:r>
        <w:rPr>
          <w:rFonts w:hint="eastAsia"/>
        </w:rPr>
        <w:t>被</w:t>
      </w:r>
      <w:r>
        <w:t>退回的原因</w:t>
      </w:r>
      <w:r>
        <w:rPr>
          <w:rFonts w:hint="eastAsia"/>
        </w:rPr>
        <w:t>，</w:t>
      </w:r>
      <w:r>
        <w:t>待修改</w:t>
      </w:r>
      <w:r>
        <w:rPr>
          <w:rFonts w:hint="eastAsia"/>
        </w:rPr>
        <w:t>预算</w:t>
      </w:r>
      <w:r>
        <w:t>申请后可重新</w:t>
      </w:r>
      <w:r>
        <w:rPr>
          <w:rFonts w:hint="eastAsia"/>
        </w:rPr>
        <w:t>提交审核</w:t>
      </w:r>
      <w:r>
        <w:t>。</w:t>
      </w:r>
    </w:p>
    <w:p>
      <w:pPr>
        <w:jc w:val="center"/>
      </w:pPr>
      <w:r>
        <w:drawing>
          <wp:inline distT="0" distB="0" distL="0" distR="0">
            <wp:extent cx="5264785" cy="2029460"/>
            <wp:effectExtent l="0" t="0" r="0" b="8890"/>
            <wp:docPr id="176897650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76507" name="图片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5264785" cy="2029460"/>
                    </a:xfrm>
                    <a:prstGeom prst="rect">
                      <a:avLst/>
                    </a:prstGeom>
                    <a:noFill/>
                    <a:ln>
                      <a:noFill/>
                    </a:ln>
                  </pic:spPr>
                </pic:pic>
              </a:graphicData>
            </a:graphic>
          </wp:inline>
        </w:drawing>
      </w:r>
    </w:p>
    <w:p>
      <w:pPr>
        <w:jc w:val="center"/>
        <w:rPr>
          <w:b/>
        </w:rPr>
      </w:pPr>
    </w:p>
    <w:p>
      <w:pPr>
        <w:pStyle w:val="140"/>
        <w:numPr>
          <w:ilvl w:val="0"/>
          <w:numId w:val="15"/>
        </w:numPr>
        <w:ind w:left="420" w:firstLineChars="0"/>
      </w:pPr>
      <w:r>
        <w:rPr>
          <w:rFonts w:hint="eastAsia"/>
        </w:rPr>
        <w:t>点击“查看</w:t>
      </w:r>
      <w:r>
        <w:t>明细</w:t>
      </w:r>
      <w:r>
        <w:rPr>
          <w:rFonts w:hint="eastAsia"/>
        </w:rPr>
        <w:t>”可</w:t>
      </w:r>
      <w:r>
        <w:t>查询</w:t>
      </w:r>
      <w:r>
        <w:rPr>
          <w:rFonts w:hint="eastAsia"/>
        </w:rPr>
        <w:t>审核</w:t>
      </w:r>
      <w:r>
        <w:t>状态和审核意见信息</w:t>
      </w:r>
      <w:r>
        <w:rPr>
          <w:rFonts w:hint="eastAsia"/>
        </w:rPr>
        <w:t>。</w:t>
      </w:r>
    </w:p>
    <w:p>
      <w:pPr>
        <w:pStyle w:val="140"/>
        <w:ind w:firstLine="0" w:firstLineChars="0"/>
      </w:pPr>
      <w:r>
        <w:rPr>
          <w:rFonts w:hint="eastAsia"/>
        </w:rPr>
        <w:drawing>
          <wp:inline distT="0" distB="0" distL="114300" distR="114300">
            <wp:extent cx="6181725" cy="2743200"/>
            <wp:effectExtent l="0" t="0" r="9525" b="0"/>
            <wp:docPr id="109" name="图片 109"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descr="7"/>
                    <pic:cNvPicPr>
                      <a:picLocks noChangeAspect="1"/>
                    </pic:cNvPicPr>
                  </pic:nvPicPr>
                  <pic:blipFill>
                    <a:blip r:embed="rId55"/>
                    <a:stretch>
                      <a:fillRect/>
                    </a:stretch>
                  </pic:blipFill>
                  <pic:spPr>
                    <a:xfrm>
                      <a:off x="0" y="0"/>
                      <a:ext cx="6181725" cy="2743200"/>
                    </a:xfrm>
                    <a:prstGeom prst="rect">
                      <a:avLst/>
                    </a:prstGeom>
                  </pic:spPr>
                </pic:pic>
              </a:graphicData>
            </a:graphic>
          </wp:inline>
        </w:drawing>
      </w:r>
    </w:p>
    <w:p/>
    <w:p>
      <w:pPr>
        <w:pStyle w:val="5"/>
      </w:pPr>
      <w:bookmarkStart w:id="57" w:name="_Toc8093"/>
      <w:bookmarkStart w:id="58" w:name="_Toc151718378"/>
      <w:bookmarkStart w:id="59" w:name="_Toc23897"/>
      <w:bookmarkStart w:id="60" w:name="_Toc2798"/>
      <w:r>
        <w:rPr>
          <w:rFonts w:hint="eastAsia"/>
        </w:rPr>
        <w:t>上岗</w:t>
      </w:r>
      <w:r>
        <w:t>信息查询</w:t>
      </w:r>
      <w:bookmarkEnd w:id="57"/>
      <w:bookmarkEnd w:id="58"/>
      <w:bookmarkEnd w:id="59"/>
      <w:bookmarkEnd w:id="60"/>
    </w:p>
    <w:p>
      <w:pPr>
        <w:ind w:left="576"/>
      </w:pPr>
      <w:r>
        <w:rPr>
          <w:rFonts w:hint="eastAsia"/>
        </w:rPr>
        <w:t>主要为</w:t>
      </w:r>
      <w:r>
        <w:t>有权限的管理老师</w:t>
      </w:r>
      <w:r>
        <w:rPr>
          <w:rFonts w:hint="eastAsia"/>
        </w:rPr>
        <w:t>提供学生上岗</w:t>
      </w:r>
      <w:r>
        <w:t>信息</w:t>
      </w:r>
      <w:r>
        <w:rPr>
          <w:rFonts w:hint="eastAsia"/>
        </w:rPr>
        <w:t>查询</w:t>
      </w:r>
      <w:r>
        <w:t>。</w:t>
      </w:r>
    </w:p>
    <w:p>
      <w:pPr>
        <w:ind w:left="576"/>
      </w:pPr>
      <w:r>
        <w:drawing>
          <wp:inline distT="0" distB="0" distL="0" distR="0">
            <wp:extent cx="5271770" cy="2064385"/>
            <wp:effectExtent l="0" t="0" r="5080" b="0"/>
            <wp:docPr id="1031812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81242" name="图片 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5271770" cy="2064385"/>
                    </a:xfrm>
                    <a:prstGeom prst="rect">
                      <a:avLst/>
                    </a:prstGeom>
                    <a:noFill/>
                    <a:ln>
                      <a:noFill/>
                    </a:ln>
                  </pic:spPr>
                </pic:pic>
              </a:graphicData>
            </a:graphic>
          </wp:inline>
        </w:drawing>
      </w:r>
    </w:p>
    <w:p>
      <w:r>
        <w:drawing>
          <wp:inline distT="0" distB="0" distL="0" distR="0">
            <wp:extent cx="5264785" cy="2161540"/>
            <wp:effectExtent l="0" t="0" r="0" b="0"/>
            <wp:docPr id="12816794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679413" name="图片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5264785" cy="2161540"/>
                    </a:xfrm>
                    <a:prstGeom prst="rect">
                      <a:avLst/>
                    </a:prstGeom>
                    <a:noFill/>
                    <a:ln>
                      <a:noFill/>
                    </a:ln>
                  </pic:spPr>
                </pic:pic>
              </a:graphicData>
            </a:graphic>
          </wp:inline>
        </w:drawing>
      </w:r>
    </w:p>
    <w:p>
      <w:pPr>
        <w:pStyle w:val="3"/>
        <w:ind w:left="828" w:hanging="828" w:hangingChars="275"/>
      </w:pPr>
      <w:bookmarkStart w:id="61" w:name="_Toc28998"/>
      <w:bookmarkStart w:id="62" w:name="_Toc151732205"/>
      <w:bookmarkStart w:id="63" w:name="_Toc17796"/>
      <w:bookmarkStart w:id="64" w:name="_Toc25982"/>
      <w:r>
        <w:rPr>
          <w:rFonts w:hint="eastAsia"/>
        </w:rPr>
        <w:t>学生</w:t>
      </w:r>
      <w:bookmarkEnd w:id="61"/>
      <w:bookmarkEnd w:id="62"/>
      <w:bookmarkEnd w:id="63"/>
      <w:bookmarkEnd w:id="64"/>
    </w:p>
    <w:p>
      <w:pPr>
        <w:pStyle w:val="4"/>
      </w:pPr>
      <w:bookmarkStart w:id="65" w:name="_Toc30142"/>
      <w:bookmarkStart w:id="66" w:name="_Toc2563"/>
      <w:bookmarkStart w:id="67" w:name="_Toc7756"/>
      <w:bookmarkStart w:id="68" w:name="_Toc151732206"/>
      <w:r>
        <w:rPr>
          <w:rFonts w:hint="eastAsia"/>
        </w:rPr>
        <w:t>岗位申请</w:t>
      </w:r>
      <w:bookmarkEnd w:id="65"/>
      <w:bookmarkEnd w:id="66"/>
      <w:bookmarkEnd w:id="67"/>
      <w:bookmarkEnd w:id="68"/>
    </w:p>
    <w:p>
      <w:pPr>
        <w:numPr>
          <w:ilvl w:val="0"/>
          <w:numId w:val="16"/>
        </w:numPr>
        <w:ind w:firstLine="420" w:firstLineChars="200"/>
      </w:pPr>
      <w:r>
        <w:rPr>
          <w:rFonts w:hint="eastAsia"/>
        </w:rPr>
        <w:t>点击“申请新岗位”按钮进入查看当前可申请的岗位信息页面，将鼠标移动到某个需要申请的工作岗位上，会在底部弹出操作项“查看详情”和“选择岗位”操作链接。</w:t>
      </w:r>
    </w:p>
    <w:p>
      <w:r>
        <w:drawing>
          <wp:inline distT="0" distB="0" distL="0" distR="0">
            <wp:extent cx="6188710" cy="2319655"/>
            <wp:effectExtent l="0" t="0" r="2540" b="4445"/>
            <wp:docPr id="4453151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315118" name="图片 1"/>
                    <pic:cNvPicPr>
                      <a:picLocks noChangeAspect="1"/>
                    </pic:cNvPicPr>
                  </pic:nvPicPr>
                  <pic:blipFill>
                    <a:blip r:embed="rId58"/>
                    <a:stretch>
                      <a:fillRect/>
                    </a:stretch>
                  </pic:blipFill>
                  <pic:spPr>
                    <a:xfrm>
                      <a:off x="0" y="0"/>
                      <a:ext cx="6188710" cy="2319655"/>
                    </a:xfrm>
                    <a:prstGeom prst="rect">
                      <a:avLst/>
                    </a:prstGeom>
                  </pic:spPr>
                </pic:pic>
              </a:graphicData>
            </a:graphic>
          </wp:inline>
        </w:drawing>
      </w:r>
    </w:p>
    <w:p>
      <w:pPr>
        <w:jc w:val="center"/>
      </w:pPr>
      <w:r>
        <w:drawing>
          <wp:inline distT="0" distB="0" distL="114300" distR="114300">
            <wp:extent cx="6182360" cy="3647440"/>
            <wp:effectExtent l="0" t="0" r="8890" b="1016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59"/>
                    <a:stretch>
                      <a:fillRect/>
                    </a:stretch>
                  </pic:blipFill>
                  <pic:spPr>
                    <a:xfrm>
                      <a:off x="0" y="0"/>
                      <a:ext cx="6182360" cy="3647440"/>
                    </a:xfrm>
                    <a:prstGeom prst="rect">
                      <a:avLst/>
                    </a:prstGeom>
                    <a:noFill/>
                    <a:ln w="9525">
                      <a:noFill/>
                    </a:ln>
                  </pic:spPr>
                </pic:pic>
              </a:graphicData>
            </a:graphic>
          </wp:inline>
        </w:drawing>
      </w:r>
    </w:p>
    <w:p>
      <w:pPr>
        <w:numPr>
          <w:ilvl w:val="0"/>
          <w:numId w:val="16"/>
        </w:numPr>
        <w:ind w:firstLine="420" w:firstLineChars="200"/>
      </w:pPr>
      <w:r>
        <w:rPr>
          <w:rFonts w:hint="eastAsia"/>
        </w:rPr>
        <w:t>点击“查看详情”操作链接进入该岗位的详情页面。如需申请点击“申请”按钮申请该岗位。</w:t>
      </w:r>
    </w:p>
    <w:p>
      <w:pPr>
        <w:jc w:val="center"/>
      </w:pPr>
      <w:r>
        <w:drawing>
          <wp:inline distT="0" distB="0" distL="0" distR="0">
            <wp:extent cx="6186170" cy="2992755"/>
            <wp:effectExtent l="0" t="0" r="5080" b="0"/>
            <wp:docPr id="62391510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915101" name="图片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6186170" cy="2992755"/>
                    </a:xfrm>
                    <a:prstGeom prst="rect">
                      <a:avLst/>
                    </a:prstGeom>
                    <a:noFill/>
                    <a:ln>
                      <a:noFill/>
                    </a:ln>
                  </pic:spPr>
                </pic:pic>
              </a:graphicData>
            </a:graphic>
          </wp:inline>
        </w:drawing>
      </w:r>
    </w:p>
    <w:p>
      <w:pPr>
        <w:numPr>
          <w:ilvl w:val="0"/>
          <w:numId w:val="16"/>
        </w:numPr>
        <w:ind w:firstLine="420" w:firstLineChars="200"/>
      </w:pPr>
      <w:r>
        <w:rPr>
          <w:rFonts w:hint="eastAsia"/>
        </w:rPr>
        <w:t>点击申请后弹出填写申请信息页面提示框，填写相关内容后点击“申请”按钮。</w:t>
      </w:r>
    </w:p>
    <w:p>
      <w:pPr>
        <w:jc w:val="center"/>
      </w:pPr>
      <w:r>
        <w:drawing>
          <wp:inline distT="0" distB="0" distL="0" distR="0">
            <wp:extent cx="4530725" cy="5285740"/>
            <wp:effectExtent l="0" t="0" r="3175" b="0"/>
            <wp:docPr id="160251650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516501" name="图片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4530725" cy="5285740"/>
                    </a:xfrm>
                    <a:prstGeom prst="rect">
                      <a:avLst/>
                    </a:prstGeom>
                    <a:noFill/>
                    <a:ln>
                      <a:noFill/>
                    </a:ln>
                  </pic:spPr>
                </pic:pic>
              </a:graphicData>
            </a:graphic>
          </wp:inline>
        </w:drawing>
      </w:r>
    </w:p>
    <w:p>
      <w:pPr>
        <w:ind w:left="420" w:leftChars="200"/>
        <w:jc w:val="left"/>
      </w:pPr>
      <w:r>
        <w:rPr>
          <w:rFonts w:hint="eastAsia"/>
        </w:rPr>
        <w:t>注：是否服从调剂是指当目前的申请岗位由于某种原因不能上岗时用工单位或者学校管理老师是否可调配到其他合适岗位。</w:t>
      </w:r>
    </w:p>
    <w:p>
      <w:pPr>
        <w:pStyle w:val="4"/>
      </w:pPr>
      <w:bookmarkStart w:id="69" w:name="_Toc17838"/>
      <w:bookmarkStart w:id="70" w:name="_Toc151732207"/>
      <w:bookmarkStart w:id="71" w:name="_Toc20529"/>
      <w:bookmarkStart w:id="72" w:name="_Toc11727"/>
      <w:r>
        <w:rPr>
          <w:rFonts w:hint="eastAsia"/>
        </w:rPr>
        <w:t>上岗信息查看</w:t>
      </w:r>
      <w:bookmarkEnd w:id="69"/>
      <w:bookmarkEnd w:id="70"/>
      <w:bookmarkEnd w:id="71"/>
      <w:bookmarkEnd w:id="72"/>
    </w:p>
    <w:p>
      <w:pPr>
        <w:ind w:firstLine="420" w:firstLineChars="200"/>
      </w:pPr>
      <w:r>
        <w:rPr>
          <w:rFonts w:hint="eastAsia"/>
        </w:rPr>
        <w:t>申请成功后可在“查看申请记录”页面中查看审核状态。</w:t>
      </w:r>
    </w:p>
    <w:p>
      <w:pPr>
        <w:jc w:val="center"/>
      </w:pPr>
      <w:r>
        <w:drawing>
          <wp:inline distT="0" distB="0" distL="0" distR="0">
            <wp:extent cx="6179185" cy="2971800"/>
            <wp:effectExtent l="0" t="0" r="0" b="0"/>
            <wp:docPr id="125707825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078253" name="图片 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179185" cy="2971800"/>
                    </a:xfrm>
                    <a:prstGeom prst="rect">
                      <a:avLst/>
                    </a:prstGeom>
                    <a:noFill/>
                    <a:ln>
                      <a:noFill/>
                    </a:ln>
                  </pic:spPr>
                </pic:pic>
              </a:graphicData>
            </a:graphic>
          </wp:inline>
        </w:drawing>
      </w:r>
    </w:p>
    <w:p>
      <w:pPr>
        <w:jc w:val="center"/>
      </w:pPr>
      <w:r>
        <w:drawing>
          <wp:inline distT="0" distB="0" distL="114300" distR="114300">
            <wp:extent cx="6188075" cy="2625725"/>
            <wp:effectExtent l="0" t="0" r="3175" b="3175"/>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63"/>
                    <a:srcRect t="12062"/>
                    <a:stretch>
                      <a:fillRect/>
                    </a:stretch>
                  </pic:blipFill>
                  <pic:spPr>
                    <a:xfrm>
                      <a:off x="0" y="0"/>
                      <a:ext cx="6188075" cy="2626187"/>
                    </a:xfrm>
                    <a:prstGeom prst="rect">
                      <a:avLst/>
                    </a:prstGeom>
                    <a:noFill/>
                    <a:ln>
                      <a:noFill/>
                    </a:ln>
                  </pic:spPr>
                </pic:pic>
              </a:graphicData>
            </a:graphic>
          </wp:inline>
        </w:drawing>
      </w:r>
    </w:p>
    <w:p>
      <w:pPr>
        <w:ind w:firstLine="420" w:firstLineChars="200"/>
      </w:pPr>
      <w:r>
        <w:rPr>
          <w:rFonts w:hint="eastAsia"/>
        </w:rPr>
        <w:t>若不想申请点击“关闭”按钮关闭该详情页面。</w:t>
      </w:r>
    </w:p>
    <w:p>
      <w:pPr>
        <w:jc w:val="center"/>
      </w:pPr>
      <w:r>
        <w:drawing>
          <wp:inline distT="0" distB="0" distL="0" distR="0">
            <wp:extent cx="6186170" cy="2992755"/>
            <wp:effectExtent l="0" t="0" r="5080" b="0"/>
            <wp:docPr id="8373975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397535" name="图片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6186170" cy="2992755"/>
                    </a:xfrm>
                    <a:prstGeom prst="rect">
                      <a:avLst/>
                    </a:prstGeom>
                    <a:noFill/>
                    <a:ln>
                      <a:noFill/>
                    </a:ln>
                  </pic:spPr>
                </pic:pic>
              </a:graphicData>
            </a:graphic>
          </wp:inline>
        </w:drawing>
      </w:r>
    </w:p>
    <w:p>
      <w:pPr>
        <w:ind w:firstLine="420" w:firstLineChars="200"/>
      </w:pPr>
      <w:r>
        <w:rPr>
          <w:rFonts w:hint="eastAsia"/>
        </w:rPr>
        <w:t>如果想一次性申请多个工作岗位可以点击需要申请的工作岗位下方的“选择岗位”链接。</w:t>
      </w:r>
    </w:p>
    <w:p>
      <w:pPr>
        <w:jc w:val="center"/>
      </w:pPr>
      <w:r>
        <w:drawing>
          <wp:inline distT="0" distB="0" distL="114300" distR="114300">
            <wp:extent cx="5521960" cy="2495550"/>
            <wp:effectExtent l="0" t="0" r="2540" b="0"/>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64"/>
                    <a:stretch>
                      <a:fillRect/>
                    </a:stretch>
                  </pic:blipFill>
                  <pic:spPr>
                    <a:xfrm>
                      <a:off x="0" y="0"/>
                      <a:ext cx="5521960" cy="2495550"/>
                    </a:xfrm>
                    <a:prstGeom prst="rect">
                      <a:avLst/>
                    </a:prstGeom>
                    <a:noFill/>
                    <a:ln w="9525">
                      <a:noFill/>
                    </a:ln>
                  </pic:spPr>
                </pic:pic>
              </a:graphicData>
            </a:graphic>
          </wp:inline>
        </w:drawing>
      </w:r>
    </w:p>
    <w:p>
      <w:pPr>
        <w:ind w:left="420" w:leftChars="200"/>
      </w:pPr>
      <w:r>
        <w:rPr>
          <w:rFonts w:hint="eastAsia"/>
        </w:rPr>
        <w:t>点击“选择岗位”链接之后会在“已选岗位”下方显示申请的工作岗位，然后点击“提交申请”可以一次性提交申请选择的岗位。</w:t>
      </w:r>
    </w:p>
    <w:p>
      <w:pPr>
        <w:jc w:val="center"/>
      </w:pPr>
      <w:r>
        <w:drawing>
          <wp:inline distT="0" distB="0" distL="114300" distR="114300">
            <wp:extent cx="5514340" cy="2215515"/>
            <wp:effectExtent l="0" t="0" r="10160" b="13335"/>
            <wp:docPr id="3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7"/>
                    <pic:cNvPicPr>
                      <a:picLocks noChangeAspect="1"/>
                    </pic:cNvPicPr>
                  </pic:nvPicPr>
                  <pic:blipFill>
                    <a:blip r:embed="rId65"/>
                    <a:stretch>
                      <a:fillRect/>
                    </a:stretch>
                  </pic:blipFill>
                  <pic:spPr>
                    <a:xfrm>
                      <a:off x="0" y="0"/>
                      <a:ext cx="5514340" cy="2215515"/>
                    </a:xfrm>
                    <a:prstGeom prst="rect">
                      <a:avLst/>
                    </a:prstGeom>
                    <a:noFill/>
                    <a:ln w="9525">
                      <a:noFill/>
                    </a:ln>
                  </pic:spPr>
                </pic:pic>
              </a:graphicData>
            </a:graphic>
          </wp:inline>
        </w:drawing>
      </w:r>
    </w:p>
    <w:p>
      <w:pPr>
        <w:ind w:firstLine="420" w:firstLineChars="200"/>
      </w:pPr>
      <w:r>
        <w:rPr>
          <w:rFonts w:hint="eastAsia"/>
        </w:rPr>
        <w:t>提交申请的时候同之前的流程相同，填写岗位申请相关信息后点击申请按钮。</w:t>
      </w:r>
    </w:p>
    <w:p>
      <w:pPr>
        <w:jc w:val="center"/>
      </w:pPr>
      <w:r>
        <w:drawing>
          <wp:inline distT="0" distB="0" distL="0" distR="0">
            <wp:extent cx="4530725" cy="5285740"/>
            <wp:effectExtent l="0" t="0" r="3175" b="0"/>
            <wp:docPr id="5534595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459526" name="图片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4530725" cy="5285740"/>
                    </a:xfrm>
                    <a:prstGeom prst="rect">
                      <a:avLst/>
                    </a:prstGeom>
                    <a:noFill/>
                    <a:ln>
                      <a:noFill/>
                    </a:ln>
                  </pic:spPr>
                </pic:pic>
              </a:graphicData>
            </a:graphic>
          </wp:inline>
        </w:drawing>
      </w:r>
    </w:p>
    <w:p>
      <w:pPr>
        <w:ind w:left="420" w:leftChars="200"/>
        <w:jc w:val="left"/>
      </w:pPr>
      <w:r>
        <w:rPr>
          <w:rFonts w:hint="eastAsia"/>
        </w:rPr>
        <w:t>如果已经选择的岗位中想取消某个岗位的选择，那么在“已选岗位”中点击“</w:t>
      </w:r>
      <w:r>
        <w:drawing>
          <wp:inline distT="0" distB="0" distL="0" distR="0">
            <wp:extent cx="132715" cy="142240"/>
            <wp:effectExtent l="0" t="0" r="63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66"/>
                    <a:stretch>
                      <a:fillRect/>
                    </a:stretch>
                  </pic:blipFill>
                  <pic:spPr>
                    <a:xfrm>
                      <a:off x="0" y="0"/>
                      <a:ext cx="133333" cy="142857"/>
                    </a:xfrm>
                    <a:prstGeom prst="rect">
                      <a:avLst/>
                    </a:prstGeom>
                  </pic:spPr>
                </pic:pic>
              </a:graphicData>
            </a:graphic>
          </wp:inline>
        </w:drawing>
      </w:r>
      <w:r>
        <w:rPr>
          <w:rFonts w:hint="eastAsia"/>
        </w:rPr>
        <w:t>”标识取消该岗位的选择即可。</w:t>
      </w:r>
    </w:p>
    <w:p>
      <w:r>
        <w:drawing>
          <wp:inline distT="0" distB="0" distL="0" distR="0">
            <wp:extent cx="6156960" cy="2816225"/>
            <wp:effectExtent l="0" t="0" r="15240" b="317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67"/>
                    <a:srcRect t="1121"/>
                    <a:stretch>
                      <a:fillRect/>
                    </a:stretch>
                  </pic:blipFill>
                  <pic:spPr>
                    <a:xfrm>
                      <a:off x="0" y="0"/>
                      <a:ext cx="6156960" cy="2816225"/>
                    </a:xfrm>
                    <a:prstGeom prst="rect">
                      <a:avLst/>
                    </a:prstGeom>
                    <a:ln>
                      <a:noFill/>
                    </a:ln>
                  </pic:spPr>
                </pic:pic>
              </a:graphicData>
            </a:graphic>
          </wp:inline>
        </w:drawing>
      </w:r>
    </w:p>
    <w:p>
      <w:pPr>
        <w:pStyle w:val="4"/>
      </w:pPr>
      <w:bookmarkStart w:id="73" w:name="_Toc11430"/>
      <w:bookmarkStart w:id="74" w:name="_Toc151732208"/>
      <w:bookmarkStart w:id="75" w:name="_Toc12627"/>
      <w:r>
        <w:rPr>
          <w:rFonts w:hint="eastAsia"/>
        </w:rPr>
        <w:t>个人薪酬查询</w:t>
      </w:r>
      <w:bookmarkEnd w:id="73"/>
      <w:bookmarkEnd w:id="74"/>
      <w:bookmarkEnd w:id="75"/>
    </w:p>
    <w:p>
      <w:pPr>
        <w:ind w:firstLine="420" w:firstLineChars="200"/>
      </w:pPr>
      <w:r>
        <w:rPr>
          <w:rFonts w:hint="eastAsia"/>
        </w:rPr>
        <w:t>学生可查询个人的报酬发放情况。</w:t>
      </w:r>
    </w:p>
    <w:p>
      <w:r>
        <w:rPr>
          <w:rFonts w:hint="eastAsia"/>
        </w:rPr>
        <w:drawing>
          <wp:inline distT="0" distB="0" distL="114300" distR="114300">
            <wp:extent cx="6179185" cy="2756535"/>
            <wp:effectExtent l="0" t="0" r="12065" b="5715"/>
            <wp:docPr id="35" name="图片 3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2"/>
                    <pic:cNvPicPr>
                      <a:picLocks noChangeAspect="1"/>
                    </pic:cNvPicPr>
                  </pic:nvPicPr>
                  <pic:blipFill>
                    <a:blip r:embed="rId68"/>
                    <a:stretch>
                      <a:fillRect/>
                    </a:stretch>
                  </pic:blipFill>
                  <pic:spPr>
                    <a:xfrm>
                      <a:off x="0" y="0"/>
                      <a:ext cx="6179185" cy="2756535"/>
                    </a:xfrm>
                    <a:prstGeom prst="rect">
                      <a:avLst/>
                    </a:prstGeom>
                  </pic:spPr>
                </pic:pic>
              </a:graphicData>
            </a:graphic>
          </wp:inline>
        </w:drawing>
      </w:r>
    </w:p>
    <w:p>
      <w:pPr>
        <w:pStyle w:val="3"/>
        <w:ind w:left="828" w:hanging="828" w:hangingChars="275"/>
      </w:pPr>
      <w:bookmarkStart w:id="76" w:name="_Toc20632"/>
      <w:bookmarkStart w:id="77" w:name="_Toc151732209"/>
      <w:bookmarkStart w:id="78" w:name="_Toc17491"/>
      <w:bookmarkStart w:id="79" w:name="_Toc26329"/>
      <w:r>
        <w:rPr>
          <w:rFonts w:hint="eastAsia"/>
        </w:rPr>
        <w:t>移动端使用说明</w:t>
      </w:r>
      <w:bookmarkEnd w:id="76"/>
      <w:bookmarkEnd w:id="77"/>
      <w:bookmarkEnd w:id="78"/>
      <w:bookmarkEnd w:id="79"/>
    </w:p>
    <w:p>
      <w:pPr>
        <w:pStyle w:val="4"/>
      </w:pPr>
      <w:bookmarkStart w:id="80" w:name="_Toc8117"/>
      <w:bookmarkStart w:id="81" w:name="_Toc29202"/>
      <w:bookmarkStart w:id="82" w:name="_Toc151732210"/>
      <w:bookmarkStart w:id="83" w:name="_Toc21382"/>
      <w:r>
        <w:rPr>
          <w:rFonts w:hint="eastAsia"/>
        </w:rPr>
        <w:t>学生</w:t>
      </w:r>
      <w:bookmarkEnd w:id="80"/>
      <w:bookmarkEnd w:id="81"/>
      <w:bookmarkEnd w:id="82"/>
      <w:bookmarkEnd w:id="83"/>
    </w:p>
    <w:p>
      <w:pPr>
        <w:pStyle w:val="5"/>
      </w:pPr>
      <w:bookmarkStart w:id="84" w:name="_Toc151732211"/>
      <w:bookmarkStart w:id="85" w:name="_Toc21678"/>
      <w:bookmarkStart w:id="86" w:name="_Toc31814"/>
      <w:bookmarkStart w:id="87" w:name="_Toc15285"/>
      <w:r>
        <w:rPr>
          <w:rFonts w:hint="eastAsia"/>
        </w:rPr>
        <w:t>岗位申请</w:t>
      </w:r>
      <w:bookmarkEnd w:id="84"/>
      <w:bookmarkEnd w:id="85"/>
      <w:bookmarkEnd w:id="86"/>
      <w:bookmarkEnd w:id="87"/>
    </w:p>
    <w:p>
      <w:pPr>
        <w:ind w:firstLine="420" w:firstLineChars="200"/>
      </w:pPr>
      <w:r>
        <w:rPr>
          <w:rFonts w:hint="eastAsia"/>
        </w:rPr>
        <w:t>当角色授权完成之后就可以在移动端访问勤工助学。</w:t>
      </w:r>
    </w:p>
    <w:p>
      <w:pPr>
        <w:pStyle w:val="143"/>
        <w:numPr>
          <w:ilvl w:val="0"/>
          <w:numId w:val="17"/>
        </w:numPr>
        <w:ind w:firstLineChars="0"/>
        <w:jc w:val="left"/>
      </w:pPr>
      <w:r>
        <w:rPr>
          <w:rFonts w:hint="eastAsia"/>
        </w:rPr>
        <w:t>点击“勤工助学”进入应用。</w:t>
      </w:r>
    </w:p>
    <w:p>
      <w:pPr>
        <w:pStyle w:val="143"/>
        <w:numPr>
          <w:ilvl w:val="0"/>
          <w:numId w:val="17"/>
        </w:numPr>
        <w:ind w:firstLineChars="0"/>
        <w:jc w:val="left"/>
      </w:pPr>
      <w:r>
        <w:rPr>
          <w:rFonts w:hint="eastAsia"/>
        </w:rPr>
        <w:t>学生角色默认进入可申请勤工助学岗位界面，点击“申请”进入岗位申请界面，选择需要申请的岗位填写申请理由后进行提交。</w:t>
      </w:r>
    </w:p>
    <w:p>
      <w:r>
        <w:drawing>
          <wp:inline distT="0" distB="0" distL="0" distR="0">
            <wp:extent cx="2720975" cy="3587115"/>
            <wp:effectExtent l="0" t="0" r="3175"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a:blip r:embed="rId69"/>
                    <a:stretch>
                      <a:fillRect/>
                    </a:stretch>
                  </pic:blipFill>
                  <pic:spPr>
                    <a:xfrm>
                      <a:off x="0" y="0"/>
                      <a:ext cx="2735756" cy="3606419"/>
                    </a:xfrm>
                    <a:prstGeom prst="rect">
                      <a:avLst/>
                    </a:prstGeom>
                  </pic:spPr>
                </pic:pic>
              </a:graphicData>
            </a:graphic>
          </wp:inline>
        </w:drawing>
      </w:r>
      <w:r>
        <w:drawing>
          <wp:inline distT="0" distB="0" distL="0" distR="0">
            <wp:extent cx="2390140" cy="3581400"/>
            <wp:effectExtent l="0" t="0" r="0" b="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pic:cNvPicPr>
                  </pic:nvPicPr>
                  <pic:blipFill>
                    <a:blip r:embed="rId70"/>
                    <a:stretch>
                      <a:fillRect/>
                    </a:stretch>
                  </pic:blipFill>
                  <pic:spPr>
                    <a:xfrm>
                      <a:off x="0" y="0"/>
                      <a:ext cx="2391889" cy="3583558"/>
                    </a:xfrm>
                    <a:prstGeom prst="rect">
                      <a:avLst/>
                    </a:prstGeom>
                  </pic:spPr>
                </pic:pic>
              </a:graphicData>
            </a:graphic>
          </wp:inline>
        </w:drawing>
      </w:r>
      <w:r>
        <w:rPr>
          <w:rFonts w:hint="eastAsia"/>
        </w:rPr>
        <w:drawing>
          <wp:inline distT="0" distB="0" distL="0" distR="0">
            <wp:extent cx="2218690" cy="2650490"/>
            <wp:effectExtent l="0" t="0" r="0" b="0"/>
            <wp:docPr id="187901603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016031" name="图片 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2223877" cy="2656532"/>
                    </a:xfrm>
                    <a:prstGeom prst="rect">
                      <a:avLst/>
                    </a:prstGeom>
                    <a:noFill/>
                    <a:ln>
                      <a:noFill/>
                    </a:ln>
                  </pic:spPr>
                </pic:pic>
              </a:graphicData>
            </a:graphic>
          </wp:inline>
        </w:drawing>
      </w:r>
      <w:r>
        <w:drawing>
          <wp:inline distT="0" distB="0" distL="0" distR="0">
            <wp:extent cx="2195830" cy="2641600"/>
            <wp:effectExtent l="0" t="0" r="0" b="635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72"/>
                    <a:stretch>
                      <a:fillRect/>
                    </a:stretch>
                  </pic:blipFill>
                  <pic:spPr>
                    <a:xfrm>
                      <a:off x="0" y="0"/>
                      <a:ext cx="2221906" cy="2673410"/>
                    </a:xfrm>
                    <a:prstGeom prst="rect">
                      <a:avLst/>
                    </a:prstGeom>
                  </pic:spPr>
                </pic:pic>
              </a:graphicData>
            </a:graphic>
          </wp:inline>
        </w:drawing>
      </w:r>
    </w:p>
    <w:p>
      <w:pPr>
        <w:jc w:val="left"/>
      </w:pPr>
    </w:p>
    <w:p>
      <w:pPr>
        <w:jc w:val="left"/>
      </w:pPr>
    </w:p>
    <w:p>
      <w:pPr>
        <w:pStyle w:val="5"/>
      </w:pPr>
      <w:bookmarkStart w:id="88" w:name="_Toc1289"/>
      <w:bookmarkStart w:id="89" w:name="_Toc10334"/>
      <w:bookmarkStart w:id="90" w:name="_Toc22227"/>
      <w:bookmarkStart w:id="91" w:name="_Toc151732212"/>
      <w:r>
        <w:rPr>
          <w:rFonts w:ascii="宋体" w:hAnsi="宋体"/>
        </w:rPr>
        <w:t>上岗信息</w:t>
      </w:r>
      <w:bookmarkEnd w:id="88"/>
      <w:bookmarkEnd w:id="89"/>
      <w:r>
        <w:rPr>
          <w:rFonts w:hint="eastAsia" w:ascii="宋体" w:hAnsi="宋体"/>
        </w:rPr>
        <w:t>查询</w:t>
      </w:r>
      <w:bookmarkEnd w:id="90"/>
      <w:bookmarkEnd w:id="91"/>
    </w:p>
    <w:p>
      <w:pPr>
        <w:pStyle w:val="143"/>
        <w:jc w:val="left"/>
      </w:pPr>
      <w:r>
        <w:rPr>
          <w:rFonts w:hint="eastAsia"/>
        </w:rPr>
        <w:t>勤工助学岗位申请提交后在“申请记录”界面可见已提交的勤工助学申请信息，若发现填写信息有误可点击“撤回”操作重新填写申请信息提交即可，提交后可查看申请的审核进度。</w:t>
      </w:r>
    </w:p>
    <w:p>
      <w:pPr>
        <w:pStyle w:val="143"/>
        <w:spacing w:line="240" w:lineRule="auto"/>
        <w:ind w:firstLine="0" w:firstLineChars="0"/>
        <w:jc w:val="left"/>
      </w:pPr>
      <w:r>
        <w:drawing>
          <wp:inline distT="0" distB="0" distL="0" distR="0">
            <wp:extent cx="2576830" cy="3416935"/>
            <wp:effectExtent l="0" t="0" r="0"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pic:cNvPicPr>
                      <a:picLocks noChangeAspect="1"/>
                    </pic:cNvPicPr>
                  </pic:nvPicPr>
                  <pic:blipFill>
                    <a:blip r:embed="rId73"/>
                    <a:stretch>
                      <a:fillRect/>
                    </a:stretch>
                  </pic:blipFill>
                  <pic:spPr>
                    <a:xfrm>
                      <a:off x="0" y="0"/>
                      <a:ext cx="2585902" cy="3429374"/>
                    </a:xfrm>
                    <a:prstGeom prst="rect">
                      <a:avLst/>
                    </a:prstGeom>
                  </pic:spPr>
                </pic:pic>
              </a:graphicData>
            </a:graphic>
          </wp:inline>
        </w:drawing>
      </w:r>
      <w:r>
        <w:drawing>
          <wp:inline distT="0" distB="0" distL="0" distR="0">
            <wp:extent cx="2555240" cy="3516630"/>
            <wp:effectExtent l="0" t="0" r="0" b="762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pic:cNvPicPr>
                  </pic:nvPicPr>
                  <pic:blipFill>
                    <a:blip r:embed="rId74"/>
                    <a:stretch>
                      <a:fillRect/>
                    </a:stretch>
                  </pic:blipFill>
                  <pic:spPr>
                    <a:xfrm>
                      <a:off x="0" y="0"/>
                      <a:ext cx="2558320" cy="3520055"/>
                    </a:xfrm>
                    <a:prstGeom prst="rect">
                      <a:avLst/>
                    </a:prstGeom>
                  </pic:spPr>
                </pic:pic>
              </a:graphicData>
            </a:graphic>
          </wp:inline>
        </w:drawing>
      </w:r>
    </w:p>
    <w:p>
      <w:pPr>
        <w:pStyle w:val="5"/>
      </w:pPr>
      <w:bookmarkStart w:id="92" w:name="_Toc15745"/>
      <w:bookmarkStart w:id="93" w:name="_Toc151732213"/>
      <w:bookmarkStart w:id="94" w:name="_Toc9567"/>
      <w:r>
        <w:rPr>
          <w:rFonts w:hint="eastAsia"/>
        </w:rPr>
        <w:t>个人薪酬</w:t>
      </w:r>
      <w:bookmarkEnd w:id="92"/>
      <w:r>
        <w:rPr>
          <w:rFonts w:hint="eastAsia"/>
        </w:rPr>
        <w:t>查询</w:t>
      </w:r>
      <w:bookmarkEnd w:id="93"/>
      <w:bookmarkEnd w:id="94"/>
    </w:p>
    <w:p>
      <w:pPr>
        <w:ind w:firstLine="420" w:firstLineChars="200"/>
        <w:jc w:val="left"/>
      </w:pPr>
      <w:r>
        <w:rPr>
          <w:rFonts w:hint="eastAsia"/>
        </w:rPr>
        <w:t>学生可以通过移动端查看个人薪酬的发放情况。</w:t>
      </w:r>
    </w:p>
    <w:p>
      <w:r>
        <w:drawing>
          <wp:inline distT="0" distB="0" distL="114300" distR="114300">
            <wp:extent cx="2559050" cy="4063365"/>
            <wp:effectExtent l="0" t="0" r="0" b="0"/>
            <wp:docPr id="36" name="图片 3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3"/>
                    <pic:cNvPicPr>
                      <a:picLocks noChangeAspect="1"/>
                    </pic:cNvPicPr>
                  </pic:nvPicPr>
                  <pic:blipFill>
                    <a:blip r:embed="rId75"/>
                    <a:stretch>
                      <a:fillRect/>
                    </a:stretch>
                  </pic:blipFill>
                  <pic:spPr>
                    <a:xfrm>
                      <a:off x="0" y="0"/>
                      <a:ext cx="2572727" cy="4085412"/>
                    </a:xfrm>
                    <a:prstGeom prst="rect">
                      <a:avLst/>
                    </a:prstGeom>
                  </pic:spPr>
                </pic:pic>
              </a:graphicData>
            </a:graphic>
          </wp:inline>
        </w:drawing>
      </w:r>
      <w:r>
        <w:drawing>
          <wp:inline distT="0" distB="0" distL="0" distR="0">
            <wp:extent cx="2417445" cy="4069715"/>
            <wp:effectExtent l="0" t="0" r="1905" b="6985"/>
            <wp:docPr id="197507923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079236" name="图片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2423058" cy="4078989"/>
                    </a:xfrm>
                    <a:prstGeom prst="rect">
                      <a:avLst/>
                    </a:prstGeom>
                    <a:noFill/>
                    <a:ln>
                      <a:noFill/>
                    </a:ln>
                  </pic:spPr>
                </pic:pic>
              </a:graphicData>
            </a:graphic>
          </wp:inline>
        </w:drawing>
      </w:r>
    </w:p>
    <w:p>
      <w:pPr>
        <w:pStyle w:val="140"/>
        <w:ind w:firstLine="0" w:firstLineChars="0"/>
      </w:pPr>
    </w:p>
    <w:bookmarkEnd w:id="22"/>
    <w:p>
      <w:pPr>
        <w:pStyle w:val="2"/>
      </w:pPr>
      <w:bookmarkStart w:id="95" w:name="_Toc25865"/>
      <w:bookmarkStart w:id="96" w:name="_Toc21074"/>
      <w:bookmarkStart w:id="97" w:name="_Toc19568"/>
      <w:r>
        <w:rPr>
          <w:rFonts w:hint="eastAsia"/>
        </w:rPr>
        <w:t>常见问题</w:t>
      </w:r>
      <w:bookmarkEnd w:id="95"/>
      <w:bookmarkEnd w:id="96"/>
      <w:bookmarkEnd w:id="97"/>
    </w:p>
    <w:p>
      <w:pPr>
        <w:pStyle w:val="2"/>
      </w:pPr>
      <w:bookmarkStart w:id="98" w:name="_Toc30670"/>
      <w:bookmarkStart w:id="99" w:name="_Toc17667"/>
      <w:bookmarkStart w:id="100" w:name="_Toc10278"/>
      <w:r>
        <w:rPr>
          <w:rFonts w:hint="eastAsia"/>
        </w:rPr>
        <w:t>附录</w:t>
      </w:r>
      <w:bookmarkEnd w:id="98"/>
      <w:bookmarkEnd w:id="99"/>
      <w:bookmarkEnd w:id="100"/>
    </w:p>
    <w:p/>
    <w:p>
      <w:pPr>
        <w:ind w:firstLine="420"/>
      </w:pPr>
    </w:p>
    <w:p/>
    <w:p>
      <w:pPr>
        <w:jc w:val="right"/>
        <w:rPr>
          <w:rFonts w:ascii="宋体" w:hAnsi="宋体"/>
        </w:rPr>
      </w:pPr>
      <w:r>
        <w:rPr>
          <w:rFonts w:hint="eastAsia"/>
          <w:b/>
        </w:rPr>
        <w:t>＝＝文档结束＝＝</w:t>
      </w:r>
    </w:p>
    <w:sectPr>
      <w:headerReference r:id="rId10" w:type="default"/>
      <w:footerReference r:id="rId11" w:type="default"/>
      <w:pgSz w:w="11906" w:h="16838"/>
      <w:pgMar w:top="1440" w:right="1800" w:bottom="1440" w:left="1800"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34</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XXX学校数字化校园项目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学工域_勤工助学_产品实施手册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未审核</w:t>
          </w: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学工域_勤工助学_产品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6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8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89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89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学工域_勤工助学_产品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89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958024"/>
    <w:multiLevelType w:val="singleLevel"/>
    <w:tmpl w:val="D5958024"/>
    <w:lvl w:ilvl="0" w:tentative="0">
      <w:start w:val="1"/>
      <w:numFmt w:val="decimal"/>
      <w:lvlText w:val="%1."/>
      <w:lvlJc w:val="left"/>
      <w:pPr>
        <w:ind w:left="425" w:hanging="425"/>
      </w:pPr>
      <w:rPr>
        <w:rFonts w:hint="default"/>
      </w:rPr>
    </w:lvl>
  </w:abstractNum>
  <w:abstractNum w:abstractNumId="1">
    <w:nsid w:val="F3D46317"/>
    <w:multiLevelType w:val="singleLevel"/>
    <w:tmpl w:val="F3D46317"/>
    <w:lvl w:ilvl="0" w:tentative="0">
      <w:start w:val="1"/>
      <w:numFmt w:val="decimal"/>
      <w:lvlText w:val="%1."/>
      <w:lvlJc w:val="left"/>
      <w:pPr>
        <w:ind w:left="425" w:hanging="425"/>
      </w:pPr>
      <w:rPr>
        <w:rFonts w:hint="default"/>
      </w:rPr>
    </w:lvl>
  </w:abstractNum>
  <w:abstractNum w:abstractNumId="2">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4">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5">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6">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7">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8">
    <w:nsid w:val="0FC22B4B"/>
    <w:multiLevelType w:val="multilevel"/>
    <w:tmpl w:val="0FC22B4B"/>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9">
    <w:nsid w:val="1079CC1F"/>
    <w:multiLevelType w:val="singleLevel"/>
    <w:tmpl w:val="1079CC1F"/>
    <w:lvl w:ilvl="0" w:tentative="0">
      <w:start w:val="1"/>
      <w:numFmt w:val="decimal"/>
      <w:lvlText w:val="%1."/>
      <w:lvlJc w:val="left"/>
      <w:pPr>
        <w:ind w:left="425" w:hanging="425"/>
      </w:pPr>
      <w:rPr>
        <w:rFonts w:hint="default"/>
      </w:rPr>
    </w:lvl>
  </w:abstractNum>
  <w:abstractNum w:abstractNumId="10">
    <w:nsid w:val="33242833"/>
    <w:multiLevelType w:val="multilevel"/>
    <w:tmpl w:val="3324283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1">
    <w:nsid w:val="3B8E73CC"/>
    <w:multiLevelType w:val="multilevel"/>
    <w:tmpl w:val="3B8E73CC"/>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3DAA67EF"/>
    <w:multiLevelType w:val="multilevel"/>
    <w:tmpl w:val="3DAA67E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3">
    <w:nsid w:val="57BAAEAE"/>
    <w:multiLevelType w:val="singleLevel"/>
    <w:tmpl w:val="57BAAEAE"/>
    <w:lvl w:ilvl="0" w:tentative="0">
      <w:start w:val="1"/>
      <w:numFmt w:val="decimal"/>
      <w:suff w:val="nothing"/>
      <w:lvlText w:val="%1．"/>
      <w:lvlJc w:val="left"/>
      <w:pPr>
        <w:ind w:left="0" w:firstLine="400"/>
      </w:pPr>
      <w:rPr>
        <w:rFonts w:hint="default"/>
      </w:rPr>
    </w:lvl>
  </w:abstractNum>
  <w:abstractNum w:abstractNumId="14">
    <w:nsid w:val="618864AF"/>
    <w:multiLevelType w:val="multilevel"/>
    <w:tmpl w:val="618864A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28E79A9"/>
    <w:multiLevelType w:val="multilevel"/>
    <w:tmpl w:val="728E79A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6">
    <w:nsid w:val="74012D78"/>
    <w:multiLevelType w:val="multilevel"/>
    <w:tmpl w:val="74012D78"/>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6"/>
  </w:num>
  <w:num w:numId="2">
    <w:abstractNumId w:val="5"/>
  </w:num>
  <w:num w:numId="3">
    <w:abstractNumId w:val="2"/>
  </w:num>
  <w:num w:numId="4">
    <w:abstractNumId w:val="4"/>
  </w:num>
  <w:num w:numId="5">
    <w:abstractNumId w:val="3"/>
  </w:num>
  <w:num w:numId="6">
    <w:abstractNumId w:val="7"/>
  </w:num>
  <w:num w:numId="7">
    <w:abstractNumId w:val="14"/>
  </w:num>
  <w:num w:numId="8">
    <w:abstractNumId w:val="9"/>
  </w:num>
  <w:num w:numId="9">
    <w:abstractNumId w:val="0"/>
  </w:num>
  <w:num w:numId="10">
    <w:abstractNumId w:val="1"/>
  </w:num>
  <w:num w:numId="11">
    <w:abstractNumId w:val="11"/>
  </w:num>
  <w:num w:numId="12">
    <w:abstractNumId w:val="15"/>
  </w:num>
  <w:num w:numId="13">
    <w:abstractNumId w:val="8"/>
  </w:num>
  <w:num w:numId="14">
    <w:abstractNumId w:val="12"/>
  </w:num>
  <w:num w:numId="15">
    <w:abstractNumId w:val="16"/>
  </w:num>
  <w:num w:numId="16">
    <w:abstractNumId w:val="13"/>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32F"/>
    <w:rsid w:val="0000743D"/>
    <w:rsid w:val="000075FF"/>
    <w:rsid w:val="00007B98"/>
    <w:rsid w:val="00010DDD"/>
    <w:rsid w:val="00010F9A"/>
    <w:rsid w:val="0001197A"/>
    <w:rsid w:val="00013A4E"/>
    <w:rsid w:val="00013B24"/>
    <w:rsid w:val="00013EB0"/>
    <w:rsid w:val="00014099"/>
    <w:rsid w:val="0001450D"/>
    <w:rsid w:val="00014B8F"/>
    <w:rsid w:val="0001524A"/>
    <w:rsid w:val="00015518"/>
    <w:rsid w:val="00015F1F"/>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0B47"/>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5AE5"/>
    <w:rsid w:val="00056515"/>
    <w:rsid w:val="000568F4"/>
    <w:rsid w:val="0005798D"/>
    <w:rsid w:val="00060272"/>
    <w:rsid w:val="0006064B"/>
    <w:rsid w:val="000609CD"/>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5952"/>
    <w:rsid w:val="00066031"/>
    <w:rsid w:val="00066665"/>
    <w:rsid w:val="00066F3D"/>
    <w:rsid w:val="0006738D"/>
    <w:rsid w:val="000673C4"/>
    <w:rsid w:val="00067CBC"/>
    <w:rsid w:val="00070172"/>
    <w:rsid w:val="000707FC"/>
    <w:rsid w:val="00070967"/>
    <w:rsid w:val="00070D05"/>
    <w:rsid w:val="00070D6F"/>
    <w:rsid w:val="000713EB"/>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D7D62"/>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033"/>
    <w:rsid w:val="00127D7C"/>
    <w:rsid w:val="0013093D"/>
    <w:rsid w:val="00130B5C"/>
    <w:rsid w:val="00130E4F"/>
    <w:rsid w:val="001313A1"/>
    <w:rsid w:val="00132312"/>
    <w:rsid w:val="001333D0"/>
    <w:rsid w:val="00133B85"/>
    <w:rsid w:val="00133C08"/>
    <w:rsid w:val="00133F86"/>
    <w:rsid w:val="00135945"/>
    <w:rsid w:val="00135AF2"/>
    <w:rsid w:val="00135ED9"/>
    <w:rsid w:val="0013696F"/>
    <w:rsid w:val="001375A0"/>
    <w:rsid w:val="0014004F"/>
    <w:rsid w:val="00140746"/>
    <w:rsid w:val="00140C46"/>
    <w:rsid w:val="00140C92"/>
    <w:rsid w:val="00140DBD"/>
    <w:rsid w:val="00140F3F"/>
    <w:rsid w:val="001416E0"/>
    <w:rsid w:val="00141B1A"/>
    <w:rsid w:val="00141C3A"/>
    <w:rsid w:val="00142086"/>
    <w:rsid w:val="001427BA"/>
    <w:rsid w:val="00143228"/>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6C7A"/>
    <w:rsid w:val="00177008"/>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287"/>
    <w:rsid w:val="00194B72"/>
    <w:rsid w:val="00196329"/>
    <w:rsid w:val="00196504"/>
    <w:rsid w:val="00196ED2"/>
    <w:rsid w:val="001972C2"/>
    <w:rsid w:val="00197747"/>
    <w:rsid w:val="00197BCB"/>
    <w:rsid w:val="001A02F7"/>
    <w:rsid w:val="001A0D00"/>
    <w:rsid w:val="001A3377"/>
    <w:rsid w:val="001A3C1A"/>
    <w:rsid w:val="001A418E"/>
    <w:rsid w:val="001A44AE"/>
    <w:rsid w:val="001A525F"/>
    <w:rsid w:val="001A6B05"/>
    <w:rsid w:val="001A6FCC"/>
    <w:rsid w:val="001A7A67"/>
    <w:rsid w:val="001A7C54"/>
    <w:rsid w:val="001A7F97"/>
    <w:rsid w:val="001B10C1"/>
    <w:rsid w:val="001B1DAD"/>
    <w:rsid w:val="001B2619"/>
    <w:rsid w:val="001B2B2E"/>
    <w:rsid w:val="001B337A"/>
    <w:rsid w:val="001B4FA9"/>
    <w:rsid w:val="001B6A79"/>
    <w:rsid w:val="001B6E4A"/>
    <w:rsid w:val="001B75C0"/>
    <w:rsid w:val="001B78B1"/>
    <w:rsid w:val="001B793A"/>
    <w:rsid w:val="001B7D9B"/>
    <w:rsid w:val="001C0A56"/>
    <w:rsid w:val="001C133A"/>
    <w:rsid w:val="001C1970"/>
    <w:rsid w:val="001C2B9B"/>
    <w:rsid w:val="001C325A"/>
    <w:rsid w:val="001C37FB"/>
    <w:rsid w:val="001C3ADF"/>
    <w:rsid w:val="001C3DE4"/>
    <w:rsid w:val="001C42D7"/>
    <w:rsid w:val="001C4896"/>
    <w:rsid w:val="001C5B3C"/>
    <w:rsid w:val="001C5B6C"/>
    <w:rsid w:val="001C5BC8"/>
    <w:rsid w:val="001C5E02"/>
    <w:rsid w:val="001C63AC"/>
    <w:rsid w:val="001C6FD0"/>
    <w:rsid w:val="001D05EA"/>
    <w:rsid w:val="001D11D1"/>
    <w:rsid w:val="001D12D2"/>
    <w:rsid w:val="001D12EA"/>
    <w:rsid w:val="001D1547"/>
    <w:rsid w:val="001D1A37"/>
    <w:rsid w:val="001D24B3"/>
    <w:rsid w:val="001D2602"/>
    <w:rsid w:val="001D3746"/>
    <w:rsid w:val="001D3FD5"/>
    <w:rsid w:val="001D469A"/>
    <w:rsid w:val="001D4E44"/>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3808"/>
    <w:rsid w:val="001E4A08"/>
    <w:rsid w:val="001E5325"/>
    <w:rsid w:val="001E537E"/>
    <w:rsid w:val="001E60BC"/>
    <w:rsid w:val="001E64B9"/>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25D"/>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7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2D85"/>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353"/>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2DE0"/>
    <w:rsid w:val="002E39D9"/>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5D8"/>
    <w:rsid w:val="003108DF"/>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6110"/>
    <w:rsid w:val="003366C8"/>
    <w:rsid w:val="0033714C"/>
    <w:rsid w:val="00337455"/>
    <w:rsid w:val="00337F94"/>
    <w:rsid w:val="00340781"/>
    <w:rsid w:val="00341392"/>
    <w:rsid w:val="00341584"/>
    <w:rsid w:val="00341B70"/>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B65"/>
    <w:rsid w:val="00383127"/>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476"/>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D40"/>
    <w:rsid w:val="003A6F19"/>
    <w:rsid w:val="003A7576"/>
    <w:rsid w:val="003A793E"/>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345E"/>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B8E"/>
    <w:rsid w:val="00433C94"/>
    <w:rsid w:val="00433E3D"/>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6D79"/>
    <w:rsid w:val="00447648"/>
    <w:rsid w:val="00447838"/>
    <w:rsid w:val="00447D7D"/>
    <w:rsid w:val="00450208"/>
    <w:rsid w:val="0045026B"/>
    <w:rsid w:val="004502B1"/>
    <w:rsid w:val="00450CBB"/>
    <w:rsid w:val="0045107C"/>
    <w:rsid w:val="00451433"/>
    <w:rsid w:val="004527A0"/>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021"/>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86C"/>
    <w:rsid w:val="004C28D5"/>
    <w:rsid w:val="004C3162"/>
    <w:rsid w:val="004C36C8"/>
    <w:rsid w:val="004C47F6"/>
    <w:rsid w:val="004C4E2D"/>
    <w:rsid w:val="004C5AA6"/>
    <w:rsid w:val="004C5C2C"/>
    <w:rsid w:val="004C5CD0"/>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9E1"/>
    <w:rsid w:val="004D3E1C"/>
    <w:rsid w:val="004D491E"/>
    <w:rsid w:val="004D4C0F"/>
    <w:rsid w:val="004D5138"/>
    <w:rsid w:val="004D53BB"/>
    <w:rsid w:val="004D5895"/>
    <w:rsid w:val="004D5AF4"/>
    <w:rsid w:val="004D64D0"/>
    <w:rsid w:val="004D6A7B"/>
    <w:rsid w:val="004D6CE2"/>
    <w:rsid w:val="004D6D08"/>
    <w:rsid w:val="004D745D"/>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947"/>
    <w:rsid w:val="004F0CE3"/>
    <w:rsid w:val="004F25D4"/>
    <w:rsid w:val="004F2BC2"/>
    <w:rsid w:val="004F3A53"/>
    <w:rsid w:val="004F40A1"/>
    <w:rsid w:val="004F436A"/>
    <w:rsid w:val="004F4477"/>
    <w:rsid w:val="004F46BF"/>
    <w:rsid w:val="004F514F"/>
    <w:rsid w:val="004F552C"/>
    <w:rsid w:val="004F5BD9"/>
    <w:rsid w:val="004F5E18"/>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5AB"/>
    <w:rsid w:val="00504EFC"/>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450"/>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D68"/>
    <w:rsid w:val="00571446"/>
    <w:rsid w:val="00571A78"/>
    <w:rsid w:val="005721DC"/>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58E"/>
    <w:rsid w:val="00586854"/>
    <w:rsid w:val="005869ED"/>
    <w:rsid w:val="0058736C"/>
    <w:rsid w:val="00587396"/>
    <w:rsid w:val="00587A0A"/>
    <w:rsid w:val="005910CD"/>
    <w:rsid w:val="0059174D"/>
    <w:rsid w:val="005931C1"/>
    <w:rsid w:val="00593EBE"/>
    <w:rsid w:val="00593F89"/>
    <w:rsid w:val="0059409C"/>
    <w:rsid w:val="00594311"/>
    <w:rsid w:val="005946AD"/>
    <w:rsid w:val="005953A4"/>
    <w:rsid w:val="005954B6"/>
    <w:rsid w:val="005972DF"/>
    <w:rsid w:val="00597C7F"/>
    <w:rsid w:val="005A0361"/>
    <w:rsid w:val="005A119F"/>
    <w:rsid w:val="005A2658"/>
    <w:rsid w:val="005A38DB"/>
    <w:rsid w:val="005A3A11"/>
    <w:rsid w:val="005A3AA0"/>
    <w:rsid w:val="005A412C"/>
    <w:rsid w:val="005A4CAF"/>
    <w:rsid w:val="005A5B05"/>
    <w:rsid w:val="005A5F47"/>
    <w:rsid w:val="005A5F8E"/>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576"/>
    <w:rsid w:val="005C759F"/>
    <w:rsid w:val="005C7AF2"/>
    <w:rsid w:val="005D0271"/>
    <w:rsid w:val="005D053F"/>
    <w:rsid w:val="005D1492"/>
    <w:rsid w:val="005D1C7E"/>
    <w:rsid w:val="005D1EF4"/>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01F"/>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43"/>
    <w:rsid w:val="00614592"/>
    <w:rsid w:val="00614E65"/>
    <w:rsid w:val="006151A9"/>
    <w:rsid w:val="00617535"/>
    <w:rsid w:val="00617689"/>
    <w:rsid w:val="00617BC7"/>
    <w:rsid w:val="00617E14"/>
    <w:rsid w:val="00620801"/>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4300"/>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709"/>
    <w:rsid w:val="006B7DE2"/>
    <w:rsid w:val="006C08E0"/>
    <w:rsid w:val="006C0C05"/>
    <w:rsid w:val="006C179B"/>
    <w:rsid w:val="006C1AF9"/>
    <w:rsid w:val="006C1BA1"/>
    <w:rsid w:val="006C232B"/>
    <w:rsid w:val="006C28AA"/>
    <w:rsid w:val="006C297B"/>
    <w:rsid w:val="006C4ACE"/>
    <w:rsid w:val="006C4B3C"/>
    <w:rsid w:val="006C4BE4"/>
    <w:rsid w:val="006C4D10"/>
    <w:rsid w:val="006C5D1D"/>
    <w:rsid w:val="006C71DD"/>
    <w:rsid w:val="006C7433"/>
    <w:rsid w:val="006D059C"/>
    <w:rsid w:val="006D0EBB"/>
    <w:rsid w:val="006D30DC"/>
    <w:rsid w:val="006D31E2"/>
    <w:rsid w:val="006D34EF"/>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590"/>
    <w:rsid w:val="006F1967"/>
    <w:rsid w:val="006F1D13"/>
    <w:rsid w:val="006F1DE5"/>
    <w:rsid w:val="006F2516"/>
    <w:rsid w:val="006F2DBF"/>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6FC2"/>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47E5B"/>
    <w:rsid w:val="007502B3"/>
    <w:rsid w:val="00750655"/>
    <w:rsid w:val="00750878"/>
    <w:rsid w:val="00750DDE"/>
    <w:rsid w:val="00751136"/>
    <w:rsid w:val="00751222"/>
    <w:rsid w:val="0075135D"/>
    <w:rsid w:val="007514B6"/>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77F54"/>
    <w:rsid w:val="0078025E"/>
    <w:rsid w:val="00780DB9"/>
    <w:rsid w:val="00781600"/>
    <w:rsid w:val="0078253C"/>
    <w:rsid w:val="00782A99"/>
    <w:rsid w:val="007831AF"/>
    <w:rsid w:val="00783791"/>
    <w:rsid w:val="0078487A"/>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11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943"/>
    <w:rsid w:val="007C69B7"/>
    <w:rsid w:val="007C757D"/>
    <w:rsid w:val="007C7DF6"/>
    <w:rsid w:val="007D01F7"/>
    <w:rsid w:val="007D10BC"/>
    <w:rsid w:val="007D21E6"/>
    <w:rsid w:val="007D22E4"/>
    <w:rsid w:val="007D2C69"/>
    <w:rsid w:val="007D2E84"/>
    <w:rsid w:val="007D35A5"/>
    <w:rsid w:val="007D3612"/>
    <w:rsid w:val="007D36FF"/>
    <w:rsid w:val="007D370E"/>
    <w:rsid w:val="007D3A60"/>
    <w:rsid w:val="007D4B28"/>
    <w:rsid w:val="007D4CDF"/>
    <w:rsid w:val="007D4DC0"/>
    <w:rsid w:val="007D4EED"/>
    <w:rsid w:val="007D576D"/>
    <w:rsid w:val="007D5EBF"/>
    <w:rsid w:val="007D6C17"/>
    <w:rsid w:val="007D710D"/>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1D5"/>
    <w:rsid w:val="00820A7E"/>
    <w:rsid w:val="0082354F"/>
    <w:rsid w:val="008240DF"/>
    <w:rsid w:val="008245D1"/>
    <w:rsid w:val="00824E8F"/>
    <w:rsid w:val="00825158"/>
    <w:rsid w:val="00825282"/>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CC6"/>
    <w:rsid w:val="008351AD"/>
    <w:rsid w:val="00835EFC"/>
    <w:rsid w:val="0083697B"/>
    <w:rsid w:val="0083731E"/>
    <w:rsid w:val="00837C8C"/>
    <w:rsid w:val="00837D8E"/>
    <w:rsid w:val="0084047C"/>
    <w:rsid w:val="0084106A"/>
    <w:rsid w:val="00841120"/>
    <w:rsid w:val="00841A42"/>
    <w:rsid w:val="00841A88"/>
    <w:rsid w:val="00842008"/>
    <w:rsid w:val="0084377A"/>
    <w:rsid w:val="00843AC2"/>
    <w:rsid w:val="008442BC"/>
    <w:rsid w:val="00844DBD"/>
    <w:rsid w:val="00845514"/>
    <w:rsid w:val="008459AA"/>
    <w:rsid w:val="00845C65"/>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6B3"/>
    <w:rsid w:val="00862F10"/>
    <w:rsid w:val="00864A47"/>
    <w:rsid w:val="00864DC1"/>
    <w:rsid w:val="00865B11"/>
    <w:rsid w:val="008678F6"/>
    <w:rsid w:val="00870D2C"/>
    <w:rsid w:val="00870E6B"/>
    <w:rsid w:val="008711B9"/>
    <w:rsid w:val="00871920"/>
    <w:rsid w:val="00871A9A"/>
    <w:rsid w:val="00872B53"/>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16E"/>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2A3"/>
    <w:rsid w:val="008C1680"/>
    <w:rsid w:val="008C1C2E"/>
    <w:rsid w:val="008C2DB9"/>
    <w:rsid w:val="008C2FD5"/>
    <w:rsid w:val="008C367D"/>
    <w:rsid w:val="008C3C2C"/>
    <w:rsid w:val="008C41D0"/>
    <w:rsid w:val="008C42AE"/>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E80"/>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378"/>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64DD"/>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6358"/>
    <w:rsid w:val="00987C2B"/>
    <w:rsid w:val="00990580"/>
    <w:rsid w:val="00990673"/>
    <w:rsid w:val="00990830"/>
    <w:rsid w:val="00990913"/>
    <w:rsid w:val="00990CBC"/>
    <w:rsid w:val="00991ED0"/>
    <w:rsid w:val="00992868"/>
    <w:rsid w:val="00992A6A"/>
    <w:rsid w:val="00992BCA"/>
    <w:rsid w:val="009931B7"/>
    <w:rsid w:val="00993414"/>
    <w:rsid w:val="00994045"/>
    <w:rsid w:val="00994AB7"/>
    <w:rsid w:val="00995270"/>
    <w:rsid w:val="00995534"/>
    <w:rsid w:val="009958C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2ADE"/>
    <w:rsid w:val="009C434A"/>
    <w:rsid w:val="009C455A"/>
    <w:rsid w:val="009C5300"/>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27D5"/>
    <w:rsid w:val="009D3651"/>
    <w:rsid w:val="009D397A"/>
    <w:rsid w:val="009D5376"/>
    <w:rsid w:val="009D54E8"/>
    <w:rsid w:val="009D5993"/>
    <w:rsid w:val="009D5CE1"/>
    <w:rsid w:val="009D5D74"/>
    <w:rsid w:val="009D5E47"/>
    <w:rsid w:val="009D63B8"/>
    <w:rsid w:val="009D6842"/>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2F9E"/>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3D4"/>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655"/>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CD"/>
    <w:rsid w:val="00AC31FE"/>
    <w:rsid w:val="00AC328C"/>
    <w:rsid w:val="00AC3B10"/>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36E"/>
    <w:rsid w:val="00AF1A7C"/>
    <w:rsid w:val="00AF286E"/>
    <w:rsid w:val="00AF2D06"/>
    <w:rsid w:val="00AF2DF4"/>
    <w:rsid w:val="00AF3FA9"/>
    <w:rsid w:val="00AF59DD"/>
    <w:rsid w:val="00AF5AFC"/>
    <w:rsid w:val="00AF5B62"/>
    <w:rsid w:val="00AF5CCE"/>
    <w:rsid w:val="00AF6161"/>
    <w:rsid w:val="00AF6A32"/>
    <w:rsid w:val="00AF730B"/>
    <w:rsid w:val="00AF7AFB"/>
    <w:rsid w:val="00B00676"/>
    <w:rsid w:val="00B01694"/>
    <w:rsid w:val="00B0206D"/>
    <w:rsid w:val="00B02595"/>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44"/>
    <w:rsid w:val="00B12F77"/>
    <w:rsid w:val="00B12F87"/>
    <w:rsid w:val="00B1324F"/>
    <w:rsid w:val="00B1339E"/>
    <w:rsid w:val="00B1344F"/>
    <w:rsid w:val="00B135E4"/>
    <w:rsid w:val="00B13854"/>
    <w:rsid w:val="00B14370"/>
    <w:rsid w:val="00B1452D"/>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405"/>
    <w:rsid w:val="00B435D6"/>
    <w:rsid w:val="00B43706"/>
    <w:rsid w:val="00B43E30"/>
    <w:rsid w:val="00B43EC6"/>
    <w:rsid w:val="00B44013"/>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459"/>
    <w:rsid w:val="00B71539"/>
    <w:rsid w:val="00B71E2C"/>
    <w:rsid w:val="00B71F5A"/>
    <w:rsid w:val="00B72E9C"/>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0D30"/>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DC5"/>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6F29"/>
    <w:rsid w:val="00BE724B"/>
    <w:rsid w:val="00BE7FCA"/>
    <w:rsid w:val="00BF0C04"/>
    <w:rsid w:val="00BF15F7"/>
    <w:rsid w:val="00BF2577"/>
    <w:rsid w:val="00BF283E"/>
    <w:rsid w:val="00BF2F4E"/>
    <w:rsid w:val="00BF326B"/>
    <w:rsid w:val="00BF4175"/>
    <w:rsid w:val="00BF47B8"/>
    <w:rsid w:val="00BF482A"/>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1545"/>
    <w:rsid w:val="00C31616"/>
    <w:rsid w:val="00C3181F"/>
    <w:rsid w:val="00C31A2E"/>
    <w:rsid w:val="00C31C30"/>
    <w:rsid w:val="00C323D5"/>
    <w:rsid w:val="00C325BD"/>
    <w:rsid w:val="00C32908"/>
    <w:rsid w:val="00C32AFD"/>
    <w:rsid w:val="00C33A11"/>
    <w:rsid w:val="00C35429"/>
    <w:rsid w:val="00C35FB4"/>
    <w:rsid w:val="00C41741"/>
    <w:rsid w:val="00C42376"/>
    <w:rsid w:val="00C42B99"/>
    <w:rsid w:val="00C43BEB"/>
    <w:rsid w:val="00C440F5"/>
    <w:rsid w:val="00C45614"/>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CEC"/>
    <w:rsid w:val="00C64F84"/>
    <w:rsid w:val="00C651CB"/>
    <w:rsid w:val="00C65795"/>
    <w:rsid w:val="00C675DA"/>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5A4"/>
    <w:rsid w:val="00C84ECA"/>
    <w:rsid w:val="00C875AA"/>
    <w:rsid w:val="00C87E70"/>
    <w:rsid w:val="00C90226"/>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2C7A"/>
    <w:rsid w:val="00CA3C24"/>
    <w:rsid w:val="00CA4798"/>
    <w:rsid w:val="00CA5267"/>
    <w:rsid w:val="00CA5CCF"/>
    <w:rsid w:val="00CA5F7F"/>
    <w:rsid w:val="00CA62E6"/>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09C"/>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449"/>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577"/>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0CE"/>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B36"/>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77A3D"/>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B3"/>
    <w:rsid w:val="00DA1DC0"/>
    <w:rsid w:val="00DA25E1"/>
    <w:rsid w:val="00DA3520"/>
    <w:rsid w:val="00DA3917"/>
    <w:rsid w:val="00DA3E6D"/>
    <w:rsid w:val="00DA3E7F"/>
    <w:rsid w:val="00DA3F3C"/>
    <w:rsid w:val="00DA46E8"/>
    <w:rsid w:val="00DA4B26"/>
    <w:rsid w:val="00DA4C28"/>
    <w:rsid w:val="00DA5CC3"/>
    <w:rsid w:val="00DA63E3"/>
    <w:rsid w:val="00DA665C"/>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5D9E"/>
    <w:rsid w:val="00E17BE6"/>
    <w:rsid w:val="00E21376"/>
    <w:rsid w:val="00E21672"/>
    <w:rsid w:val="00E2294B"/>
    <w:rsid w:val="00E23EB4"/>
    <w:rsid w:val="00E241B4"/>
    <w:rsid w:val="00E242DC"/>
    <w:rsid w:val="00E24937"/>
    <w:rsid w:val="00E251D1"/>
    <w:rsid w:val="00E25438"/>
    <w:rsid w:val="00E25460"/>
    <w:rsid w:val="00E25828"/>
    <w:rsid w:val="00E25D47"/>
    <w:rsid w:val="00E25E44"/>
    <w:rsid w:val="00E27060"/>
    <w:rsid w:val="00E27910"/>
    <w:rsid w:val="00E315A4"/>
    <w:rsid w:val="00E31872"/>
    <w:rsid w:val="00E32705"/>
    <w:rsid w:val="00E33115"/>
    <w:rsid w:val="00E33355"/>
    <w:rsid w:val="00E3464E"/>
    <w:rsid w:val="00E34AA1"/>
    <w:rsid w:val="00E34E7F"/>
    <w:rsid w:val="00E354F5"/>
    <w:rsid w:val="00E3564B"/>
    <w:rsid w:val="00E35D08"/>
    <w:rsid w:val="00E367A8"/>
    <w:rsid w:val="00E369E1"/>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6E08"/>
    <w:rsid w:val="00E47C7D"/>
    <w:rsid w:val="00E47C94"/>
    <w:rsid w:val="00E501E1"/>
    <w:rsid w:val="00E50668"/>
    <w:rsid w:val="00E5079F"/>
    <w:rsid w:val="00E508E1"/>
    <w:rsid w:val="00E51003"/>
    <w:rsid w:val="00E519F7"/>
    <w:rsid w:val="00E52643"/>
    <w:rsid w:val="00E5283F"/>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7023"/>
    <w:rsid w:val="00E672AD"/>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35D"/>
    <w:rsid w:val="00E8070A"/>
    <w:rsid w:val="00E8155C"/>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CF6"/>
    <w:rsid w:val="00EC7FD2"/>
    <w:rsid w:val="00ED01CC"/>
    <w:rsid w:val="00ED02BA"/>
    <w:rsid w:val="00ED03B1"/>
    <w:rsid w:val="00ED05B4"/>
    <w:rsid w:val="00ED0B74"/>
    <w:rsid w:val="00ED1170"/>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CB2"/>
    <w:rsid w:val="00F01F43"/>
    <w:rsid w:val="00F02840"/>
    <w:rsid w:val="00F029E7"/>
    <w:rsid w:val="00F02F14"/>
    <w:rsid w:val="00F051EE"/>
    <w:rsid w:val="00F059F4"/>
    <w:rsid w:val="00F0639C"/>
    <w:rsid w:val="00F06BBA"/>
    <w:rsid w:val="00F077FD"/>
    <w:rsid w:val="00F078CE"/>
    <w:rsid w:val="00F07C2E"/>
    <w:rsid w:val="00F1001F"/>
    <w:rsid w:val="00F106A3"/>
    <w:rsid w:val="00F10718"/>
    <w:rsid w:val="00F11260"/>
    <w:rsid w:val="00F11D3A"/>
    <w:rsid w:val="00F1319F"/>
    <w:rsid w:val="00F1331E"/>
    <w:rsid w:val="00F137BE"/>
    <w:rsid w:val="00F156F0"/>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5D68"/>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063C"/>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6849"/>
    <w:rsid w:val="00FE7E73"/>
    <w:rsid w:val="00FF0777"/>
    <w:rsid w:val="00FF0C73"/>
    <w:rsid w:val="00FF12EB"/>
    <w:rsid w:val="00FF1A58"/>
    <w:rsid w:val="00FF30C9"/>
    <w:rsid w:val="00FF3298"/>
    <w:rsid w:val="00FF334F"/>
    <w:rsid w:val="00FF37BB"/>
    <w:rsid w:val="00FF3A17"/>
    <w:rsid w:val="00FF425F"/>
    <w:rsid w:val="00FF4346"/>
    <w:rsid w:val="00FF4530"/>
    <w:rsid w:val="00FF4647"/>
    <w:rsid w:val="00FF670C"/>
    <w:rsid w:val="00FF67F6"/>
    <w:rsid w:val="00FF79A8"/>
    <w:rsid w:val="01014E2C"/>
    <w:rsid w:val="01F23EB8"/>
    <w:rsid w:val="020F148F"/>
    <w:rsid w:val="028F2C1E"/>
    <w:rsid w:val="029424BD"/>
    <w:rsid w:val="0298338D"/>
    <w:rsid w:val="03182428"/>
    <w:rsid w:val="035327AF"/>
    <w:rsid w:val="0371289F"/>
    <w:rsid w:val="03AF7C6C"/>
    <w:rsid w:val="03C02E83"/>
    <w:rsid w:val="03EA686A"/>
    <w:rsid w:val="046B7068"/>
    <w:rsid w:val="050614A8"/>
    <w:rsid w:val="05414355"/>
    <w:rsid w:val="05730A98"/>
    <w:rsid w:val="0710679B"/>
    <w:rsid w:val="0752787C"/>
    <w:rsid w:val="0766123F"/>
    <w:rsid w:val="07787F5F"/>
    <w:rsid w:val="077E2A61"/>
    <w:rsid w:val="07A744B9"/>
    <w:rsid w:val="07D700C7"/>
    <w:rsid w:val="08494002"/>
    <w:rsid w:val="08B9327F"/>
    <w:rsid w:val="08D13442"/>
    <w:rsid w:val="09176FB0"/>
    <w:rsid w:val="09B908E1"/>
    <w:rsid w:val="09F436BE"/>
    <w:rsid w:val="0A110EF8"/>
    <w:rsid w:val="0A595CB2"/>
    <w:rsid w:val="0AC3676E"/>
    <w:rsid w:val="0AC54363"/>
    <w:rsid w:val="0AE751D4"/>
    <w:rsid w:val="0B09278D"/>
    <w:rsid w:val="0B4B68FF"/>
    <w:rsid w:val="0B856D4F"/>
    <w:rsid w:val="0BE276CC"/>
    <w:rsid w:val="0C3D6225"/>
    <w:rsid w:val="0CA435F8"/>
    <w:rsid w:val="0CB77DA7"/>
    <w:rsid w:val="0CCB0BA8"/>
    <w:rsid w:val="0D0F3B0D"/>
    <w:rsid w:val="0D0F4BE1"/>
    <w:rsid w:val="0D15795B"/>
    <w:rsid w:val="0D477964"/>
    <w:rsid w:val="0D5B2B1D"/>
    <w:rsid w:val="0E1712F9"/>
    <w:rsid w:val="0E4C0772"/>
    <w:rsid w:val="0E696693"/>
    <w:rsid w:val="0E7079B8"/>
    <w:rsid w:val="0EE02390"/>
    <w:rsid w:val="0F1457B6"/>
    <w:rsid w:val="0F67347C"/>
    <w:rsid w:val="0F806403"/>
    <w:rsid w:val="0FB278DC"/>
    <w:rsid w:val="0FBD16A2"/>
    <w:rsid w:val="10065F71"/>
    <w:rsid w:val="103B2B6C"/>
    <w:rsid w:val="107D1F0E"/>
    <w:rsid w:val="10B2679C"/>
    <w:rsid w:val="10C17772"/>
    <w:rsid w:val="113F12D6"/>
    <w:rsid w:val="11690774"/>
    <w:rsid w:val="11C11292"/>
    <w:rsid w:val="120A2E08"/>
    <w:rsid w:val="121F236E"/>
    <w:rsid w:val="12617CA2"/>
    <w:rsid w:val="126F7A9E"/>
    <w:rsid w:val="12806471"/>
    <w:rsid w:val="129E4F37"/>
    <w:rsid w:val="134D64B2"/>
    <w:rsid w:val="1350071C"/>
    <w:rsid w:val="13CB31D7"/>
    <w:rsid w:val="13F600AF"/>
    <w:rsid w:val="144531FE"/>
    <w:rsid w:val="145556D8"/>
    <w:rsid w:val="14A31088"/>
    <w:rsid w:val="15B91595"/>
    <w:rsid w:val="16295D7F"/>
    <w:rsid w:val="16610AB5"/>
    <w:rsid w:val="171D43CC"/>
    <w:rsid w:val="1760502A"/>
    <w:rsid w:val="176E5CF1"/>
    <w:rsid w:val="193E7CE4"/>
    <w:rsid w:val="19A16189"/>
    <w:rsid w:val="1A374E69"/>
    <w:rsid w:val="1A382555"/>
    <w:rsid w:val="1A432B1C"/>
    <w:rsid w:val="1A641A5F"/>
    <w:rsid w:val="1A69541E"/>
    <w:rsid w:val="1AD3257F"/>
    <w:rsid w:val="1B215098"/>
    <w:rsid w:val="1B7C30DC"/>
    <w:rsid w:val="1B825603"/>
    <w:rsid w:val="1B9562F3"/>
    <w:rsid w:val="1C8804E0"/>
    <w:rsid w:val="1CA12138"/>
    <w:rsid w:val="1CBB6164"/>
    <w:rsid w:val="1CD0422F"/>
    <w:rsid w:val="1D230DB7"/>
    <w:rsid w:val="1D6902FE"/>
    <w:rsid w:val="1DB75127"/>
    <w:rsid w:val="1DBA3F62"/>
    <w:rsid w:val="1DEA424C"/>
    <w:rsid w:val="1E2E5392"/>
    <w:rsid w:val="1E60691A"/>
    <w:rsid w:val="1EF5433A"/>
    <w:rsid w:val="1F18496F"/>
    <w:rsid w:val="1FBB5D19"/>
    <w:rsid w:val="1FE201F9"/>
    <w:rsid w:val="20671B84"/>
    <w:rsid w:val="20B44CA3"/>
    <w:rsid w:val="21711F9E"/>
    <w:rsid w:val="220F6FFC"/>
    <w:rsid w:val="222808D3"/>
    <w:rsid w:val="227679B4"/>
    <w:rsid w:val="22850C13"/>
    <w:rsid w:val="22D656F8"/>
    <w:rsid w:val="22D72469"/>
    <w:rsid w:val="234751DF"/>
    <w:rsid w:val="23933893"/>
    <w:rsid w:val="239F0B7C"/>
    <w:rsid w:val="23CB5563"/>
    <w:rsid w:val="242C4ACB"/>
    <w:rsid w:val="2543603E"/>
    <w:rsid w:val="25544B8C"/>
    <w:rsid w:val="25A044B8"/>
    <w:rsid w:val="25AF4F4A"/>
    <w:rsid w:val="25C7290E"/>
    <w:rsid w:val="263D4D8A"/>
    <w:rsid w:val="266606B6"/>
    <w:rsid w:val="26AA2D11"/>
    <w:rsid w:val="273E6DCF"/>
    <w:rsid w:val="27B965CC"/>
    <w:rsid w:val="27F11BE6"/>
    <w:rsid w:val="283E3E26"/>
    <w:rsid w:val="286F4E8D"/>
    <w:rsid w:val="28872B6E"/>
    <w:rsid w:val="28A22882"/>
    <w:rsid w:val="28E82928"/>
    <w:rsid w:val="295B4FC2"/>
    <w:rsid w:val="29B417AC"/>
    <w:rsid w:val="2A4A4E8D"/>
    <w:rsid w:val="2A9A56D6"/>
    <w:rsid w:val="2A9D4C2D"/>
    <w:rsid w:val="2AA30765"/>
    <w:rsid w:val="2AEC2B43"/>
    <w:rsid w:val="2B717D4B"/>
    <w:rsid w:val="2B7E5F0D"/>
    <w:rsid w:val="2C3058DF"/>
    <w:rsid w:val="2C467707"/>
    <w:rsid w:val="2C7C6E11"/>
    <w:rsid w:val="2CC61658"/>
    <w:rsid w:val="2D1C3F30"/>
    <w:rsid w:val="2DDB20EA"/>
    <w:rsid w:val="2DDC6DA7"/>
    <w:rsid w:val="2DDD1E08"/>
    <w:rsid w:val="2E3762F9"/>
    <w:rsid w:val="2E823413"/>
    <w:rsid w:val="2EC01882"/>
    <w:rsid w:val="2EE3363A"/>
    <w:rsid w:val="2F2155CC"/>
    <w:rsid w:val="2F381298"/>
    <w:rsid w:val="2F4721F9"/>
    <w:rsid w:val="2F8813A5"/>
    <w:rsid w:val="2FD05C89"/>
    <w:rsid w:val="305D5E8F"/>
    <w:rsid w:val="308E7F0B"/>
    <w:rsid w:val="3092431E"/>
    <w:rsid w:val="30983242"/>
    <w:rsid w:val="31475CC2"/>
    <w:rsid w:val="31C66E3C"/>
    <w:rsid w:val="31E2650E"/>
    <w:rsid w:val="322547AC"/>
    <w:rsid w:val="32DD1137"/>
    <w:rsid w:val="32EA0F78"/>
    <w:rsid w:val="3315638D"/>
    <w:rsid w:val="331E6166"/>
    <w:rsid w:val="33216687"/>
    <w:rsid w:val="33695FF5"/>
    <w:rsid w:val="33807CCB"/>
    <w:rsid w:val="33AC4A76"/>
    <w:rsid w:val="33D34A9C"/>
    <w:rsid w:val="33FE38D4"/>
    <w:rsid w:val="341177DA"/>
    <w:rsid w:val="34872931"/>
    <w:rsid w:val="34D73DD5"/>
    <w:rsid w:val="35164B93"/>
    <w:rsid w:val="351F5158"/>
    <w:rsid w:val="357E2A82"/>
    <w:rsid w:val="3585307F"/>
    <w:rsid w:val="358F3491"/>
    <w:rsid w:val="35A3387F"/>
    <w:rsid w:val="36A55B95"/>
    <w:rsid w:val="36BB1684"/>
    <w:rsid w:val="37C52FD4"/>
    <w:rsid w:val="37FE6DA8"/>
    <w:rsid w:val="384A17B4"/>
    <w:rsid w:val="38525EE6"/>
    <w:rsid w:val="387648CF"/>
    <w:rsid w:val="38D32515"/>
    <w:rsid w:val="39380E89"/>
    <w:rsid w:val="393D05DD"/>
    <w:rsid w:val="394934DB"/>
    <w:rsid w:val="39B20FE5"/>
    <w:rsid w:val="39CC701C"/>
    <w:rsid w:val="3A2C4990"/>
    <w:rsid w:val="3A682D21"/>
    <w:rsid w:val="3A787A1A"/>
    <w:rsid w:val="3A96543E"/>
    <w:rsid w:val="3B387C88"/>
    <w:rsid w:val="3B590203"/>
    <w:rsid w:val="3B991AD9"/>
    <w:rsid w:val="3C3E7A10"/>
    <w:rsid w:val="3CA55ED5"/>
    <w:rsid w:val="3D18579D"/>
    <w:rsid w:val="3DB437B3"/>
    <w:rsid w:val="3E086729"/>
    <w:rsid w:val="3E322017"/>
    <w:rsid w:val="3F212E7E"/>
    <w:rsid w:val="3F5A5E20"/>
    <w:rsid w:val="3F896677"/>
    <w:rsid w:val="40265B37"/>
    <w:rsid w:val="40316E0D"/>
    <w:rsid w:val="404D3099"/>
    <w:rsid w:val="406A1B2E"/>
    <w:rsid w:val="410E1FB7"/>
    <w:rsid w:val="41682544"/>
    <w:rsid w:val="41810D90"/>
    <w:rsid w:val="41B07F23"/>
    <w:rsid w:val="42240287"/>
    <w:rsid w:val="425B7150"/>
    <w:rsid w:val="436F6CB1"/>
    <w:rsid w:val="43941B31"/>
    <w:rsid w:val="43C850F8"/>
    <w:rsid w:val="43E14906"/>
    <w:rsid w:val="44087F27"/>
    <w:rsid w:val="44143C86"/>
    <w:rsid w:val="44944D29"/>
    <w:rsid w:val="44AC57E1"/>
    <w:rsid w:val="44C44333"/>
    <w:rsid w:val="455F4265"/>
    <w:rsid w:val="45EE1415"/>
    <w:rsid w:val="467E6F07"/>
    <w:rsid w:val="47894680"/>
    <w:rsid w:val="47B501A6"/>
    <w:rsid w:val="488D70D9"/>
    <w:rsid w:val="48934E46"/>
    <w:rsid w:val="48962F54"/>
    <w:rsid w:val="48DD633F"/>
    <w:rsid w:val="4934627E"/>
    <w:rsid w:val="495404F3"/>
    <w:rsid w:val="49571B7C"/>
    <w:rsid w:val="499D0EBD"/>
    <w:rsid w:val="4A11528F"/>
    <w:rsid w:val="4A334AD4"/>
    <w:rsid w:val="4A3C7958"/>
    <w:rsid w:val="4A622DB0"/>
    <w:rsid w:val="4A670971"/>
    <w:rsid w:val="4A77297F"/>
    <w:rsid w:val="4B786439"/>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B35"/>
    <w:rsid w:val="500B7FDF"/>
    <w:rsid w:val="50716B68"/>
    <w:rsid w:val="50A12733"/>
    <w:rsid w:val="51040D43"/>
    <w:rsid w:val="51053F7B"/>
    <w:rsid w:val="514B5EB6"/>
    <w:rsid w:val="51727AD2"/>
    <w:rsid w:val="52503A72"/>
    <w:rsid w:val="53511981"/>
    <w:rsid w:val="536A6992"/>
    <w:rsid w:val="537B44E9"/>
    <w:rsid w:val="538004D5"/>
    <w:rsid w:val="53DC1F8B"/>
    <w:rsid w:val="53E40273"/>
    <w:rsid w:val="54311F29"/>
    <w:rsid w:val="546467D8"/>
    <w:rsid w:val="54B32308"/>
    <w:rsid w:val="550414A4"/>
    <w:rsid w:val="552A2140"/>
    <w:rsid w:val="55DD407B"/>
    <w:rsid w:val="55FA7969"/>
    <w:rsid w:val="55FA7FBF"/>
    <w:rsid w:val="56DE1851"/>
    <w:rsid w:val="57043721"/>
    <w:rsid w:val="57075001"/>
    <w:rsid w:val="57382FA9"/>
    <w:rsid w:val="57AF1C0F"/>
    <w:rsid w:val="581946E6"/>
    <w:rsid w:val="58BE7569"/>
    <w:rsid w:val="58FC4B87"/>
    <w:rsid w:val="59013A82"/>
    <w:rsid w:val="5918071F"/>
    <w:rsid w:val="59614DB1"/>
    <w:rsid w:val="5A250D05"/>
    <w:rsid w:val="5A3436E4"/>
    <w:rsid w:val="5A9A7FBD"/>
    <w:rsid w:val="5AAB3E44"/>
    <w:rsid w:val="5AF13CDA"/>
    <w:rsid w:val="5B1457AF"/>
    <w:rsid w:val="5B373B4F"/>
    <w:rsid w:val="5B9836D5"/>
    <w:rsid w:val="5C7768C5"/>
    <w:rsid w:val="5CE85200"/>
    <w:rsid w:val="5D170DDB"/>
    <w:rsid w:val="5D9D2498"/>
    <w:rsid w:val="5DF2120B"/>
    <w:rsid w:val="5EB441C1"/>
    <w:rsid w:val="5EF75534"/>
    <w:rsid w:val="5F1E5545"/>
    <w:rsid w:val="5F2202D9"/>
    <w:rsid w:val="5F24545E"/>
    <w:rsid w:val="5FB7552A"/>
    <w:rsid w:val="5FC859F9"/>
    <w:rsid w:val="60004EBE"/>
    <w:rsid w:val="60054350"/>
    <w:rsid w:val="60664253"/>
    <w:rsid w:val="60EB3053"/>
    <w:rsid w:val="61B43512"/>
    <w:rsid w:val="61B612BB"/>
    <w:rsid w:val="62245D38"/>
    <w:rsid w:val="628D4E6B"/>
    <w:rsid w:val="62B94CB1"/>
    <w:rsid w:val="62C7607E"/>
    <w:rsid w:val="62D354CE"/>
    <w:rsid w:val="62E71336"/>
    <w:rsid w:val="6301515C"/>
    <w:rsid w:val="630E1817"/>
    <w:rsid w:val="63BB1A8F"/>
    <w:rsid w:val="64674B86"/>
    <w:rsid w:val="64A50B23"/>
    <w:rsid w:val="650C7303"/>
    <w:rsid w:val="65697997"/>
    <w:rsid w:val="65940B81"/>
    <w:rsid w:val="660C54C0"/>
    <w:rsid w:val="662E432E"/>
    <w:rsid w:val="66FB1513"/>
    <w:rsid w:val="67B86FC3"/>
    <w:rsid w:val="67CB3FCB"/>
    <w:rsid w:val="6884563F"/>
    <w:rsid w:val="68E35342"/>
    <w:rsid w:val="6AD53E7A"/>
    <w:rsid w:val="6AF90831"/>
    <w:rsid w:val="6B283E5F"/>
    <w:rsid w:val="6B307EE7"/>
    <w:rsid w:val="6B4A4FC2"/>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7D4886"/>
    <w:rsid w:val="6E832C78"/>
    <w:rsid w:val="6EA26E03"/>
    <w:rsid w:val="6F06072F"/>
    <w:rsid w:val="6F672335"/>
    <w:rsid w:val="70274293"/>
    <w:rsid w:val="70466845"/>
    <w:rsid w:val="70487487"/>
    <w:rsid w:val="7056147F"/>
    <w:rsid w:val="709C6AFA"/>
    <w:rsid w:val="70BC041E"/>
    <w:rsid w:val="71017ECA"/>
    <w:rsid w:val="711619C4"/>
    <w:rsid w:val="716E72AD"/>
    <w:rsid w:val="71D47DFC"/>
    <w:rsid w:val="71DE00B7"/>
    <w:rsid w:val="71EA16B2"/>
    <w:rsid w:val="71FA7444"/>
    <w:rsid w:val="725A6CA8"/>
    <w:rsid w:val="732E7CB7"/>
    <w:rsid w:val="73556B26"/>
    <w:rsid w:val="73AB1F08"/>
    <w:rsid w:val="73AD32E6"/>
    <w:rsid w:val="73E110A0"/>
    <w:rsid w:val="73EA0FE9"/>
    <w:rsid w:val="74043B32"/>
    <w:rsid w:val="74183B44"/>
    <w:rsid w:val="743F127D"/>
    <w:rsid w:val="744D5527"/>
    <w:rsid w:val="74726758"/>
    <w:rsid w:val="747517C0"/>
    <w:rsid w:val="747B2BBA"/>
    <w:rsid w:val="747E7F5E"/>
    <w:rsid w:val="748A082B"/>
    <w:rsid w:val="757D48B4"/>
    <w:rsid w:val="76CA182F"/>
    <w:rsid w:val="76DD7CA5"/>
    <w:rsid w:val="770256F0"/>
    <w:rsid w:val="778D60BE"/>
    <w:rsid w:val="77A670D1"/>
    <w:rsid w:val="77D11E0D"/>
    <w:rsid w:val="77D73D7D"/>
    <w:rsid w:val="77DD3337"/>
    <w:rsid w:val="77E647CC"/>
    <w:rsid w:val="787C3DE5"/>
    <w:rsid w:val="78C34B12"/>
    <w:rsid w:val="78DE1386"/>
    <w:rsid w:val="79135808"/>
    <w:rsid w:val="794D5E7A"/>
    <w:rsid w:val="7A02041F"/>
    <w:rsid w:val="7A387F1E"/>
    <w:rsid w:val="7AAA14BE"/>
    <w:rsid w:val="7ABE6DF9"/>
    <w:rsid w:val="7B0C0D1B"/>
    <w:rsid w:val="7B552F44"/>
    <w:rsid w:val="7BCC1541"/>
    <w:rsid w:val="7BDE3907"/>
    <w:rsid w:val="7BE505CE"/>
    <w:rsid w:val="7BF57843"/>
    <w:rsid w:val="7C945BB2"/>
    <w:rsid w:val="7CEC5093"/>
    <w:rsid w:val="7D0E64E5"/>
    <w:rsid w:val="7D574787"/>
    <w:rsid w:val="7D7B081A"/>
    <w:rsid w:val="7DF4180A"/>
    <w:rsid w:val="7E056285"/>
    <w:rsid w:val="7E297EB9"/>
    <w:rsid w:val="7E773A6A"/>
    <w:rsid w:val="7EF41898"/>
    <w:rsid w:val="7EF95C31"/>
    <w:rsid w:val="7EFC074F"/>
    <w:rsid w:val="7F1825F2"/>
    <w:rsid w:val="7F4E763E"/>
    <w:rsid w:val="7F622F30"/>
    <w:rsid w:val="7F785E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customStyle="1" w:styleId="139">
    <w:name w:val="列出段落2"/>
    <w:basedOn w:val="1"/>
    <w:unhideWhenUsed/>
    <w:qFormat/>
    <w:uiPriority w:val="99"/>
    <w:pPr>
      <w:ind w:firstLine="420" w:firstLineChars="200"/>
    </w:pPr>
  </w:style>
  <w:style w:type="paragraph" w:customStyle="1" w:styleId="140">
    <w:name w:val="列出段落3"/>
    <w:basedOn w:val="1"/>
    <w:qFormat/>
    <w:uiPriority w:val="99"/>
    <w:pPr>
      <w:ind w:firstLine="420" w:firstLineChars="200"/>
    </w:pPr>
  </w:style>
  <w:style w:type="character" w:customStyle="1" w:styleId="141">
    <w:name w:val="webkit-html-attribute-name"/>
    <w:basedOn w:val="48"/>
    <w:qFormat/>
    <w:uiPriority w:val="0"/>
  </w:style>
  <w:style w:type="character" w:customStyle="1" w:styleId="142">
    <w:name w:val="webkit-html-attribute-value"/>
    <w:basedOn w:val="48"/>
    <w:qFormat/>
    <w:uiPriority w:val="0"/>
  </w:style>
  <w:style w:type="paragraph" w:styleId="143">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0" Type="http://schemas.openxmlformats.org/officeDocument/2006/relationships/fontTable" Target="fontTable.xml"/><Relationship Id="rId8" Type="http://schemas.openxmlformats.org/officeDocument/2006/relationships/header" Target="header3.xml"/><Relationship Id="rId79" Type="http://schemas.openxmlformats.org/officeDocument/2006/relationships/customXml" Target="../customXml/item2.xml"/><Relationship Id="rId78" Type="http://schemas.openxmlformats.org/officeDocument/2006/relationships/numbering" Target="numbering.xml"/><Relationship Id="rId77" Type="http://schemas.openxmlformats.org/officeDocument/2006/relationships/customXml" Target="../customXml/item1.xml"/><Relationship Id="rId76" Type="http://schemas.openxmlformats.org/officeDocument/2006/relationships/image" Target="media/image65.png"/><Relationship Id="rId75" Type="http://schemas.openxmlformats.org/officeDocument/2006/relationships/image" Target="media/image64.png"/><Relationship Id="rId74" Type="http://schemas.openxmlformats.org/officeDocument/2006/relationships/image" Target="media/image63.png"/><Relationship Id="rId73" Type="http://schemas.openxmlformats.org/officeDocument/2006/relationships/image" Target="media/image62.png"/><Relationship Id="rId72" Type="http://schemas.openxmlformats.org/officeDocument/2006/relationships/image" Target="media/image61.png"/><Relationship Id="rId71" Type="http://schemas.openxmlformats.org/officeDocument/2006/relationships/image" Target="media/image60.png"/><Relationship Id="rId70" Type="http://schemas.openxmlformats.org/officeDocument/2006/relationships/image" Target="media/image59.png"/><Relationship Id="rId7" Type="http://schemas.openxmlformats.org/officeDocument/2006/relationships/footer" Target="footer1.xml"/><Relationship Id="rId69" Type="http://schemas.openxmlformats.org/officeDocument/2006/relationships/image" Target="media/image58.png"/><Relationship Id="rId68" Type="http://schemas.openxmlformats.org/officeDocument/2006/relationships/image" Target="media/image57.png"/><Relationship Id="rId67" Type="http://schemas.openxmlformats.org/officeDocument/2006/relationships/image" Target="media/image56.png"/><Relationship Id="rId66" Type="http://schemas.openxmlformats.org/officeDocument/2006/relationships/image" Target="media/image55.png"/><Relationship Id="rId65" Type="http://schemas.openxmlformats.org/officeDocument/2006/relationships/image" Target="media/image54.png"/><Relationship Id="rId64" Type="http://schemas.openxmlformats.org/officeDocument/2006/relationships/image" Target="media/image53.png"/><Relationship Id="rId63" Type="http://schemas.openxmlformats.org/officeDocument/2006/relationships/image" Target="media/image52.png"/><Relationship Id="rId62" Type="http://schemas.openxmlformats.org/officeDocument/2006/relationships/image" Target="media/image51.png"/><Relationship Id="rId61" Type="http://schemas.openxmlformats.org/officeDocument/2006/relationships/image" Target="media/image50.png"/><Relationship Id="rId60" Type="http://schemas.openxmlformats.org/officeDocument/2006/relationships/image" Target="media/image49.png"/><Relationship Id="rId6" Type="http://schemas.openxmlformats.org/officeDocument/2006/relationships/header" Target="header2.xml"/><Relationship Id="rId59" Type="http://schemas.openxmlformats.org/officeDocument/2006/relationships/image" Target="media/image48.png"/><Relationship Id="rId58" Type="http://schemas.openxmlformats.org/officeDocument/2006/relationships/image" Target="media/image47.png"/><Relationship Id="rId57" Type="http://schemas.openxmlformats.org/officeDocument/2006/relationships/image" Target="media/image46.png"/><Relationship Id="rId56" Type="http://schemas.openxmlformats.org/officeDocument/2006/relationships/image" Target="media/image45.png"/><Relationship Id="rId55" Type="http://schemas.openxmlformats.org/officeDocument/2006/relationships/image" Target="media/image44.png"/><Relationship Id="rId54" Type="http://schemas.openxmlformats.org/officeDocument/2006/relationships/image" Target="media/image43.png"/><Relationship Id="rId53" Type="http://schemas.openxmlformats.org/officeDocument/2006/relationships/image" Target="media/image42.png"/><Relationship Id="rId52" Type="http://schemas.openxmlformats.org/officeDocument/2006/relationships/image" Target="media/image41.png"/><Relationship Id="rId51" Type="http://schemas.openxmlformats.org/officeDocument/2006/relationships/image" Target="media/image40.png"/><Relationship Id="rId50" Type="http://schemas.openxmlformats.org/officeDocument/2006/relationships/image" Target="media/image39.png"/><Relationship Id="rId5" Type="http://schemas.openxmlformats.org/officeDocument/2006/relationships/header" Target="header1.xml"/><Relationship Id="rId49" Type="http://schemas.openxmlformats.org/officeDocument/2006/relationships/image" Target="media/image38.png"/><Relationship Id="rId48" Type="http://schemas.openxmlformats.org/officeDocument/2006/relationships/image" Target="media/image37.png"/><Relationship Id="rId47" Type="http://schemas.openxmlformats.org/officeDocument/2006/relationships/image" Target="media/image36.png"/><Relationship Id="rId46" Type="http://schemas.openxmlformats.org/officeDocument/2006/relationships/image" Target="media/image35.png"/><Relationship Id="rId45"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32.png"/><Relationship Id="rId42" Type="http://schemas.openxmlformats.org/officeDocument/2006/relationships/image" Target="media/image31.png"/><Relationship Id="rId41" Type="http://schemas.openxmlformats.org/officeDocument/2006/relationships/image" Target="media/image30.png"/><Relationship Id="rId40" Type="http://schemas.openxmlformats.org/officeDocument/2006/relationships/image" Target="media/image29.png"/><Relationship Id="rId4" Type="http://schemas.openxmlformats.org/officeDocument/2006/relationships/endnotes" Target="endnotes.xml"/><Relationship Id="rId39" Type="http://schemas.openxmlformats.org/officeDocument/2006/relationships/image" Target="media/image28.png"/><Relationship Id="rId38" Type="http://schemas.openxmlformats.org/officeDocument/2006/relationships/image" Target="media/image27.png"/><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4869DEF-77D1-4C59-B776-2015E24A78D6}">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36</Pages>
  <Words>861</Words>
  <Characters>4913</Characters>
  <Lines>40</Lines>
  <Paragraphs>11</Paragraphs>
  <TotalTime>29</TotalTime>
  <ScaleCrop>false</ScaleCrop>
  <LinksUpToDate>false</LinksUpToDate>
  <CharactersWithSpaces>5763</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2023-12-20T08:18:03Z</dcterms:modified>
  <dc:title>XX控制程序</dc:title>
  <cp:revision>659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82FF80B1BF48474B9E68D7539216FF5D_12</vt:lpwstr>
  </property>
</Properties>
</file>