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66" w:rsidRPr="00125F0B" w:rsidRDefault="005D6A66" w:rsidP="005D6A66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 w:rsidRPr="00125F0B">
        <w:rPr>
          <w:rFonts w:ascii="黑体" w:eastAsia="黑体" w:hAnsi="黑体" w:hint="eastAsia"/>
          <w:color w:val="000000" w:themeColor="text1"/>
          <w:sz w:val="44"/>
          <w:szCs w:val="44"/>
        </w:rPr>
        <w:t>长春医学高等专科学校</w:t>
      </w:r>
    </w:p>
    <w:p w:rsidR="005D6A66" w:rsidRPr="00125F0B" w:rsidRDefault="005D6A66" w:rsidP="005D6A66">
      <w:pPr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  <w:r w:rsidRPr="00125F0B">
        <w:rPr>
          <w:rFonts w:ascii="黑体" w:eastAsia="黑体" w:hAnsi="黑体" w:hint="eastAsia"/>
          <w:color w:val="000000" w:themeColor="text1"/>
          <w:sz w:val="44"/>
          <w:szCs w:val="44"/>
        </w:rPr>
        <w:t>师德师风建设目标责任书</w:t>
      </w:r>
    </w:p>
    <w:p w:rsidR="00034049" w:rsidRPr="00125F0B" w:rsidRDefault="00034049" w:rsidP="00125F0B">
      <w:pPr>
        <w:spacing w:line="600" w:lineRule="exact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1B34C2" w:rsidRPr="00125F0B" w:rsidRDefault="003B13AE" w:rsidP="00125F0B">
      <w:pPr>
        <w:spacing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按照《教育部关于建立健全高校师德建设长效机制的意见》（教师〔2014〕10号）、《高等学校教师职业道德规范》（教人〔2011〕11号）、《关于全面深化新时代教师队伍建设改革的意见》（2018年1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月）文件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总体要求，</w:t>
      </w:r>
      <w:r w:rsidR="00554C97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为切实加强师德师风建设</w:t>
      </w:r>
      <w:r w:rsidR="004A592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规范我校</w:t>
      </w:r>
      <w:r w:rsidR="004A592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教师的从教行为，增强</w:t>
      </w:r>
      <w:r w:rsidR="00107F8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教职员工</w:t>
      </w:r>
      <w:r w:rsidR="004A592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的服务意识和风险精神，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将</w:t>
      </w:r>
      <w:r w:rsidR="004A592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师德师风建设纳入学校目标管理，结合我校实际，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特制定本</w:t>
      </w:r>
      <w:r w:rsidR="001837C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目标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责任书</w:t>
      </w:r>
      <w:r w:rsidR="001837C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19471A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各院部</w:t>
      </w:r>
      <w:r w:rsidR="00107F8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、处（室）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要在以下</w:t>
      </w:r>
      <w:r w:rsidR="00D947CF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四</w:t>
      </w:r>
      <w:r w:rsidR="000E45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个方面履行职责，承担责任：</w:t>
      </w:r>
    </w:p>
    <w:p w:rsidR="001B34C2" w:rsidRPr="00125F0B" w:rsidRDefault="001837C4" w:rsidP="00125F0B">
      <w:pPr>
        <w:spacing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一、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实行师德师风建设责任制。建立健全师德师风建设领导责任制和目标管理责任制，做到“思想、组织、工作、考核”四落实，严格责任追究。</w:t>
      </w:r>
      <w:r w:rsidR="00FE6C91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各院部</w:t>
      </w:r>
      <w:r w:rsidR="00107F8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、处（室）</w:t>
      </w:r>
      <w:r w:rsidR="00066607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负责人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作为第一责任人，对本</w:t>
      </w:r>
      <w:r w:rsidR="00FE6C91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的师德师风建设负总责，</w:t>
      </w:r>
      <w:r w:rsidR="00107F8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教职员工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对自身的师德师风建设负责，切实做到师德师风建设同学校教育教学工作一起部署、一起落实、一起检查、一起考核。</w:t>
      </w:r>
    </w:p>
    <w:p w:rsidR="001B34C2" w:rsidRPr="00125F0B" w:rsidRDefault="005506E3" w:rsidP="00125F0B">
      <w:pPr>
        <w:spacing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二、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健全师德师风建设组织管理机制。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各院部</w:t>
      </w:r>
      <w:r w:rsidR="00107F8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、处（室）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建立师德师风建设工作领导小组，进一步完善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本部门</w:t>
      </w:r>
      <w:r w:rsidR="001F3D4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教职员工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思想政治和职业道德考核办法，把</w:t>
      </w:r>
      <w:r w:rsidR="001F3D4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教职员工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的师德表现和师风状况</w:t>
      </w:r>
      <w:r w:rsidR="002A2173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列入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目标管理重要内容，并作为</w:t>
      </w:r>
      <w:r w:rsidR="001F3D4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教职员工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聘任、职称评定、绩效考核的重要依据。</w:t>
      </w:r>
    </w:p>
    <w:p w:rsidR="002A2173" w:rsidRPr="00125F0B" w:rsidRDefault="002A2173" w:rsidP="00125F0B">
      <w:pPr>
        <w:widowControl/>
        <w:shd w:val="clear" w:color="auto" w:fill="FFFFFF"/>
        <w:snapToGrid w:val="0"/>
        <w:spacing w:line="60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三、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强化监督管理，规范师德行为。全校</w:t>
      </w:r>
      <w:r w:rsidR="001F3D4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教职员工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要严格执行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高校教师师德禁行行为“红七条”</w:t>
      </w:r>
      <w:r w:rsidR="000F2146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、教育部“六禁令”，</w:t>
      </w:r>
      <w:r w:rsidR="004F7C5B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即</w:t>
      </w:r>
      <w:r w:rsidR="000F2146" w:rsidRPr="00125F0B">
        <w:rPr>
          <w:rFonts w:ascii="仿宋" w:eastAsia="仿宋" w:hAnsi="仿宋" w:hint="eastAsia"/>
          <w:b/>
          <w:color w:val="000000" w:themeColor="text1"/>
          <w:sz w:val="32"/>
          <w:szCs w:val="32"/>
        </w:rPr>
        <w:t>“红七条”</w:t>
      </w:r>
      <w:r w:rsidR="004F7C5B" w:rsidRPr="00125F0B">
        <w:rPr>
          <w:rFonts w:ascii="仿宋" w:eastAsia="仿宋" w:hAnsi="仿宋" w:cs="宋体" w:hint="eastAsia"/>
          <w:color w:val="000000" w:themeColor="text1"/>
          <w:spacing w:val="-15"/>
          <w:kern w:val="0"/>
          <w:sz w:val="32"/>
          <w:szCs w:val="32"/>
          <w:shd w:val="clear" w:color="auto" w:fill="FFFFFF"/>
        </w:rPr>
        <w:t>1.不得有损害国家利益、损害学生和学校合法权益的行为</w:t>
      </w:r>
      <w:r w:rsidR="00317B36" w:rsidRPr="00125F0B">
        <w:rPr>
          <w:rFonts w:ascii="仿宋" w:eastAsia="仿宋" w:hAnsi="仿宋" w:cs="宋体" w:hint="eastAsia"/>
          <w:color w:val="000000" w:themeColor="text1"/>
          <w:spacing w:val="-15"/>
          <w:kern w:val="0"/>
          <w:sz w:val="32"/>
          <w:szCs w:val="32"/>
          <w:shd w:val="clear" w:color="auto" w:fill="FFFFFF"/>
        </w:rPr>
        <w:t>；</w:t>
      </w:r>
      <w:r w:rsidR="004F7C5B" w:rsidRPr="00125F0B">
        <w:rPr>
          <w:rFonts w:ascii="仿宋" w:eastAsia="仿宋" w:hAnsi="仿宋" w:cs="宋体" w:hint="eastAsia"/>
          <w:color w:val="000000" w:themeColor="text1"/>
          <w:spacing w:val="-15"/>
          <w:kern w:val="0"/>
          <w:sz w:val="32"/>
          <w:szCs w:val="32"/>
          <w:shd w:val="clear" w:color="auto" w:fill="FFFFFF"/>
        </w:rPr>
        <w:t>2.不得在教育教学活动中有违背党的路线方针政策的言行</w:t>
      </w:r>
      <w:r w:rsidR="00317B36" w:rsidRPr="00125F0B">
        <w:rPr>
          <w:rFonts w:ascii="仿宋" w:eastAsia="仿宋" w:hAnsi="仿宋" w:cs="宋体" w:hint="eastAsia"/>
          <w:color w:val="000000" w:themeColor="text1"/>
          <w:spacing w:val="-15"/>
          <w:kern w:val="0"/>
          <w:sz w:val="32"/>
          <w:szCs w:val="32"/>
          <w:shd w:val="clear" w:color="auto" w:fill="FFFFFF"/>
        </w:rPr>
        <w:t>；</w:t>
      </w:r>
      <w:r w:rsidR="004F7C5B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3.不得在科研工作中弄虚作假、抄袭剽窃、篡改侵吞他人学术成果、违规使用科研经费以及滥用学术</w:t>
      </w:r>
      <w:r w:rsidR="004F7C5B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lastRenderedPageBreak/>
        <w:t>资源和学术影响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4F7C5B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4.不得有影响正常教育教学工作的兼职兼薪行为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4F7C5B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5.不得在招生、考试、学生推优等工作中徇私舞弊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4F7C5B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6.不得索要或收受学生及家长的礼品、礼金、有价证券、支付凭证等财物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4F7C5B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7.不得对学生实施性骚扰或与学生发生不正当关系。</w:t>
      </w:r>
      <w:r w:rsidR="000F2146" w:rsidRPr="00125F0B">
        <w:rPr>
          <w:rFonts w:ascii="仿宋" w:eastAsia="仿宋" w:hAnsi="仿宋" w:cs="宋体" w:hint="eastAsia"/>
          <w:b/>
          <w:color w:val="000000" w:themeColor="text1"/>
          <w:kern w:val="0"/>
          <w:sz w:val="32"/>
          <w:szCs w:val="32"/>
          <w:shd w:val="clear" w:color="auto" w:fill="FFFFFF"/>
        </w:rPr>
        <w:t>“六禁令”</w:t>
      </w:r>
      <w:r w:rsidR="000F214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1.严禁以任何方式索要或接受学生及家长赠送的礼品礼金、有价证券和支付凭证等财物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0F214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2.严禁参加由学生及家长安排的可能影响考试、考核评价的宴请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0F214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3.严禁参加由学生及家长安排支付费用的旅游、健身休闲等娱乐活动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0F214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4.严禁让学生及家长支付或报销应由教师个人或亲属承担的费用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0F214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5.严禁通过向学生推销图书、报刊、生活用品、社会保险等商业服务获取回扣</w:t>
      </w:r>
      <w:r w:rsidR="00317B3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；</w:t>
      </w:r>
      <w:r w:rsidR="000F2146" w:rsidRPr="00125F0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6.严禁利用职务之便谋取不正当利益的其他行为。</w:t>
      </w:r>
    </w:p>
    <w:p w:rsidR="001B34C2" w:rsidRPr="00125F0B" w:rsidRDefault="001B34C2" w:rsidP="00125F0B">
      <w:pPr>
        <w:spacing w:line="6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如</w:t>
      </w:r>
      <w:r w:rsidR="00D947CF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发现本部门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教职</w:t>
      </w:r>
      <w:r w:rsidR="001F3D44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员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工违法违纪</w:t>
      </w:r>
      <w:r w:rsidR="00D947CF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行为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2F3776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各部门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要在第一时间逐级报告情况，并采取有效措施，将违法违纪事件所造成的危害和不良影响减小到最低程度</w:t>
      </w:r>
      <w:r w:rsidR="002F3776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同时学校将根据有关规定从严处理。</w:t>
      </w:r>
    </w:p>
    <w:p w:rsidR="00275998" w:rsidRPr="00125F0B" w:rsidRDefault="002F3776" w:rsidP="00125F0B">
      <w:pPr>
        <w:spacing w:line="600" w:lineRule="exact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四、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实行师德师风建设工作“一票否决制”。凡年度内，本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有教职</w:t>
      </w:r>
      <w:r w:rsidR="00C75729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员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工受到纪检部门党纪、政纪处分或司法部门刑事追究的，取消其</w:t>
      </w:r>
      <w:r w:rsidR="00D947CF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年终评先评优资格，并追究</w:t>
      </w:r>
      <w:r w:rsidR="00195F7F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 w:rsidR="00875DBA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负责人</w:t>
      </w:r>
      <w:r w:rsidR="001B34C2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相关责任。</w:t>
      </w:r>
    </w:p>
    <w:p w:rsidR="00034049" w:rsidRPr="00125F0B" w:rsidRDefault="00034049" w:rsidP="00876DB4">
      <w:pPr>
        <w:spacing w:line="360" w:lineRule="auto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034049" w:rsidRPr="00125F0B" w:rsidRDefault="00034049" w:rsidP="00876DB4">
      <w:pPr>
        <w:spacing w:line="360" w:lineRule="auto"/>
        <w:ind w:firstLineChars="200" w:firstLine="640"/>
        <w:rPr>
          <w:rFonts w:ascii="仿宋" w:eastAsia="仿宋" w:hAnsi="仿宋" w:hint="eastAsia"/>
          <w:color w:val="000000" w:themeColor="text1"/>
          <w:sz w:val="32"/>
          <w:szCs w:val="32"/>
        </w:rPr>
      </w:pPr>
    </w:p>
    <w:p w:rsidR="00034049" w:rsidRPr="00125F0B" w:rsidRDefault="00034049" w:rsidP="00125F0B">
      <w:pPr>
        <w:spacing w:line="360" w:lineRule="auto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p w:rsidR="00242EC3" w:rsidRPr="00125F0B" w:rsidRDefault="00242EC3" w:rsidP="007729B8">
      <w:pPr>
        <w:spacing w:line="600" w:lineRule="auto"/>
        <w:rPr>
          <w:rFonts w:ascii="仿宋" w:eastAsia="仿宋" w:hAnsi="仿宋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学校负责人签字：              </w:t>
      </w:r>
      <w:r w:rsidR="00BB790F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部门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>负责人签字：</w:t>
      </w:r>
    </w:p>
    <w:p w:rsidR="00242EC3" w:rsidRPr="00125F0B" w:rsidRDefault="00242EC3" w:rsidP="00D62E64">
      <w:pPr>
        <w:spacing w:line="600" w:lineRule="auto"/>
        <w:rPr>
          <w:rFonts w:ascii="仿宋" w:eastAsia="仿宋" w:hAnsi="仿宋"/>
          <w:color w:val="000000" w:themeColor="text1"/>
          <w:sz w:val="32"/>
          <w:szCs w:val="32"/>
        </w:rPr>
      </w:pP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年   月   日</w:t>
      </w:r>
      <w:r w:rsidR="00460E6A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年</w:t>
      </w:r>
      <w:r w:rsidR="00460E6A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月</w:t>
      </w:r>
      <w:r w:rsidR="00460E6A"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 w:rsidRPr="00125F0B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日   </w:t>
      </w:r>
    </w:p>
    <w:sectPr w:rsidR="00242EC3" w:rsidRPr="00125F0B" w:rsidSect="009321F2">
      <w:pgSz w:w="11906" w:h="16838"/>
      <w:pgMar w:top="720" w:right="1134" w:bottom="72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F6" w:rsidRDefault="00FF16F6" w:rsidP="000F2146">
      <w:r>
        <w:separator/>
      </w:r>
    </w:p>
  </w:endnote>
  <w:endnote w:type="continuationSeparator" w:id="0">
    <w:p w:rsidR="00FF16F6" w:rsidRDefault="00FF16F6" w:rsidP="000F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F6" w:rsidRDefault="00FF16F6" w:rsidP="000F2146">
      <w:r>
        <w:separator/>
      </w:r>
    </w:p>
  </w:footnote>
  <w:footnote w:type="continuationSeparator" w:id="0">
    <w:p w:rsidR="00FF16F6" w:rsidRDefault="00FF16F6" w:rsidP="000F2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68"/>
    <w:rsid w:val="00034049"/>
    <w:rsid w:val="00066607"/>
    <w:rsid w:val="000E4529"/>
    <w:rsid w:val="000F2146"/>
    <w:rsid w:val="00107F83"/>
    <w:rsid w:val="00125F0B"/>
    <w:rsid w:val="001837C4"/>
    <w:rsid w:val="00190E4D"/>
    <w:rsid w:val="0019471A"/>
    <w:rsid w:val="00195F7F"/>
    <w:rsid w:val="001B34C2"/>
    <w:rsid w:val="001C43B7"/>
    <w:rsid w:val="001F3D44"/>
    <w:rsid w:val="0023737B"/>
    <w:rsid w:val="00242EC3"/>
    <w:rsid w:val="00275998"/>
    <w:rsid w:val="002A2173"/>
    <w:rsid w:val="002F3776"/>
    <w:rsid w:val="00317B36"/>
    <w:rsid w:val="00386262"/>
    <w:rsid w:val="003B13AE"/>
    <w:rsid w:val="003D790D"/>
    <w:rsid w:val="00460E6A"/>
    <w:rsid w:val="004A5923"/>
    <w:rsid w:val="004A7633"/>
    <w:rsid w:val="004F7C5B"/>
    <w:rsid w:val="005236F7"/>
    <w:rsid w:val="005506E3"/>
    <w:rsid w:val="00554C97"/>
    <w:rsid w:val="005D6A66"/>
    <w:rsid w:val="007729B8"/>
    <w:rsid w:val="007B5567"/>
    <w:rsid w:val="00875DBA"/>
    <w:rsid w:val="00876DB4"/>
    <w:rsid w:val="008A6CEA"/>
    <w:rsid w:val="008B5748"/>
    <w:rsid w:val="009321F2"/>
    <w:rsid w:val="00A86F68"/>
    <w:rsid w:val="00BB790F"/>
    <w:rsid w:val="00C75729"/>
    <w:rsid w:val="00CD0C91"/>
    <w:rsid w:val="00D62E64"/>
    <w:rsid w:val="00D81C40"/>
    <w:rsid w:val="00D947CF"/>
    <w:rsid w:val="00D97FC6"/>
    <w:rsid w:val="00FE6C91"/>
    <w:rsid w:val="00FF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79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790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F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F214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F21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F21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79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790F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F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F214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F21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F21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181</Words>
  <Characters>1036</Characters>
  <Application>Microsoft Office Word</Application>
  <DocSecurity>0</DocSecurity>
  <Lines>8</Lines>
  <Paragraphs>2</Paragraphs>
  <ScaleCrop>false</ScaleCrop>
  <Company>china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19</cp:revision>
  <cp:lastPrinted>2018-12-17T03:03:00Z</cp:lastPrinted>
  <dcterms:created xsi:type="dcterms:W3CDTF">2018-12-12T00:39:00Z</dcterms:created>
  <dcterms:modified xsi:type="dcterms:W3CDTF">2018-12-17T03:16:00Z</dcterms:modified>
</cp:coreProperties>
</file>