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_GB2312" w:eastAsia="仿宋_GB2312"/>
          <w:b/>
          <w:bCs/>
          <w:sz w:val="36"/>
          <w:szCs w:val="36"/>
        </w:rPr>
      </w:pPr>
      <w:r>
        <w:rPr>
          <w:rFonts w:hint="eastAsia" w:ascii="仿宋_GB2312" w:eastAsia="仿宋_GB2312"/>
          <w:b/>
          <w:bCs/>
          <w:sz w:val="36"/>
          <w:szCs w:val="36"/>
        </w:rPr>
        <w:t>2018年—2020年</w:t>
      </w:r>
      <w:bookmarkStart w:id="0" w:name="_GoBack"/>
      <w:r>
        <w:rPr>
          <w:rFonts w:hint="eastAsia" w:ascii="仿宋_GB2312" w:eastAsia="仿宋_GB2312"/>
          <w:b/>
          <w:bCs/>
          <w:sz w:val="36"/>
          <w:szCs w:val="36"/>
        </w:rPr>
        <w:t>项目经费预算表</w:t>
      </w:r>
    </w:p>
    <w:p>
      <w:pPr>
        <w:spacing w:line="360" w:lineRule="auto"/>
        <w:jc w:val="center"/>
        <w:rPr>
          <w:rFonts w:hint="eastAsia" w:ascii="仿宋_GB2312" w:eastAsia="仿宋_GB2312"/>
          <w:b/>
          <w:bCs/>
          <w:sz w:val="36"/>
          <w:szCs w:val="36"/>
        </w:rPr>
      </w:pPr>
      <w:r>
        <w:rPr>
          <w:rFonts w:hint="eastAsia" w:ascii="仿宋_GB2312" w:eastAsia="仿宋_GB2312"/>
          <w:b/>
          <w:bCs/>
          <w:sz w:val="36"/>
          <w:szCs w:val="36"/>
        </w:rPr>
        <w:t>填报说明及要求</w:t>
      </w:r>
    </w:p>
    <w:bookmarkEnd w:id="0"/>
    <w:p>
      <w:pPr>
        <w:spacing w:line="360" w:lineRule="auto"/>
        <w:jc w:val="center"/>
        <w:rPr>
          <w:rFonts w:hint="eastAsia" w:ascii="仿宋_GB2312" w:eastAsia="仿宋_GB2312"/>
          <w:b/>
          <w:bCs/>
          <w:sz w:val="32"/>
          <w:szCs w:val="32"/>
        </w:rPr>
      </w:pPr>
    </w:p>
    <w:p>
      <w:pPr>
        <w:spacing w:line="360" w:lineRule="auto"/>
        <w:ind w:firstLine="64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1、2018年项目经费预算以部门为单位统一填报。</w:t>
      </w:r>
    </w:p>
    <w:p>
      <w:pPr>
        <w:spacing w:line="360" w:lineRule="auto"/>
        <w:ind w:firstLine="64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2、测算时间范围：2018年，2019年，2020年。</w:t>
      </w:r>
    </w:p>
    <w:p>
      <w:pPr>
        <w:spacing w:line="360" w:lineRule="auto"/>
        <w:ind w:firstLine="64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3、此表按三年</w:t>
      </w:r>
      <w:r>
        <w:rPr>
          <w:rFonts w:hint="eastAsia" w:ascii="仿宋_GB2312" w:eastAsia="仿宋_GB2312"/>
          <w:sz w:val="32"/>
          <w:szCs w:val="32"/>
          <w:u w:val="single"/>
        </w:rPr>
        <w:t>分别填报</w:t>
      </w:r>
      <w:r>
        <w:rPr>
          <w:rFonts w:hint="eastAsia" w:ascii="仿宋_GB2312" w:eastAsia="仿宋_GB2312"/>
          <w:sz w:val="32"/>
          <w:szCs w:val="32"/>
        </w:rPr>
        <w:t>，各部门根据申报项目重要性自行</w:t>
      </w:r>
      <w:r>
        <w:rPr>
          <w:rFonts w:hint="eastAsia" w:ascii="仿宋_GB2312" w:eastAsia="仿宋_GB2312"/>
          <w:sz w:val="32"/>
          <w:szCs w:val="32"/>
          <w:u w:val="single"/>
        </w:rPr>
        <w:t>排序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/>
        <w:rPr>
          <w:rFonts w:hint="eastAsia" w:ascii="仿宋_GB2312" w:eastAsia="仿宋_GB2312"/>
          <w:color w:val="0000FF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4申报范围：申请财政资金及学校资金的都要申报，申请财政资金的要单独注明。</w:t>
      </w:r>
    </w:p>
    <w:p>
      <w:pPr>
        <w:spacing w:line="360" w:lineRule="auto"/>
        <w:ind w:firstLine="64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5、“项目经费预算表”与“基本收、支经费预算表”资金使用不能重叠、冲突。</w:t>
      </w:r>
    </w:p>
    <w:p>
      <w:pPr>
        <w:spacing w:line="360" w:lineRule="auto"/>
        <w:ind w:firstLine="64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6、申报项目需逐一附项目“可行性研究报告”和“项目支出绩效目标指标申请表”</w:t>
      </w:r>
    </w:p>
    <w:p>
      <w:pPr>
        <w:spacing w:line="360" w:lineRule="auto"/>
        <w:ind w:firstLine="64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color w:val="000000"/>
          <w:sz w:val="32"/>
          <w:szCs w:val="32"/>
        </w:rPr>
        <w:t>、上年度各部门申报的《2017-2019年部门申报预算项目》已上传计财处下载专区，请自行参考查阅，原则上不超出项目表范围，特殊情况除外。</w:t>
      </w:r>
    </w:p>
    <w:p>
      <w:pPr>
        <w:spacing w:line="360" w:lineRule="auto"/>
        <w:ind w:firstLine="64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color w:val="000000"/>
          <w:sz w:val="32"/>
          <w:szCs w:val="32"/>
        </w:rPr>
        <w:t>、上报时间</w:t>
      </w:r>
      <w:r>
        <w:rPr>
          <w:rFonts w:hint="eastAsia" w:ascii="仿宋_GB2312" w:eastAsia="仿宋_GB2312"/>
          <w:sz w:val="32"/>
          <w:szCs w:val="32"/>
        </w:rPr>
        <w:t>2017年5月2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spacing w:line="360" w:lineRule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    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color w:val="000000"/>
          <w:sz w:val="32"/>
          <w:szCs w:val="32"/>
        </w:rPr>
        <w:t>、纸质版和电子版同时上报，纸质版需填表人、部门负责人手写签字。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E86816"/>
    <w:rsid w:val="33E868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2017-05-05T02:42:00Z</dcterms:created>
  <dc:creator>Administrator</dc:creator>
  <cp:lastModifiedBy>Administrator</cp:lastModifiedBy>
  <dcterms:modified xsi:type="dcterms:W3CDTF">2017-05-05T02:43:51Z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