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8AF" w:rsidRDefault="00A203D5">
      <w:pPr>
        <w:spacing w:line="360" w:lineRule="auto"/>
        <w:jc w:val="center"/>
        <w:rPr>
          <w:rFonts w:hAnsi="宋体"/>
          <w:b/>
          <w:sz w:val="24"/>
          <w:szCs w:val="24"/>
        </w:rPr>
      </w:pPr>
      <w:r>
        <w:rPr>
          <w:rFonts w:hAnsi="宋体"/>
          <w:b/>
          <w:sz w:val="24"/>
          <w:szCs w:val="24"/>
        </w:rPr>
        <w:t xml:space="preserve">                                         </w:t>
      </w:r>
      <w:r>
        <w:rPr>
          <w:rFonts w:hAnsi="宋体"/>
          <w:b/>
          <w:sz w:val="24"/>
          <w:szCs w:val="24"/>
        </w:rPr>
        <w:t>波特兰州立大学</w:t>
      </w:r>
    </w:p>
    <w:p w:rsidR="004778AF" w:rsidRDefault="00A203D5">
      <w:pPr>
        <w:jc w:val="center"/>
        <w:rPr>
          <w:rFonts w:hAnsi="宋体"/>
          <w:sz w:val="24"/>
          <w:szCs w:val="24"/>
        </w:rPr>
      </w:pPr>
      <w:r>
        <w:rPr>
          <w:rFonts w:hAnsi="宋体"/>
          <w:sz w:val="24"/>
          <w:szCs w:val="24"/>
        </w:rPr>
        <w:t xml:space="preserve">                                         </w:t>
      </w:r>
      <w:r>
        <w:rPr>
          <w:rFonts w:hAnsi="宋体"/>
          <w:sz w:val="24"/>
          <w:szCs w:val="24"/>
        </w:rPr>
        <w:t>国际事务办公室</w:t>
      </w:r>
    </w:p>
    <w:p w:rsidR="004778AF" w:rsidRDefault="00A203D5">
      <w:pPr>
        <w:jc w:val="center"/>
        <w:rPr>
          <w:rFonts w:hAnsi="宋体"/>
        </w:rPr>
      </w:pPr>
      <w:r>
        <w:rPr>
          <w:rFonts w:hAnsi="宋体"/>
        </w:rPr>
        <w:t xml:space="preserve">                                                         </w:t>
      </w:r>
    </w:p>
    <w:p w:rsidR="004778AF" w:rsidRDefault="00A203D5">
      <w:pPr>
        <w:jc w:val="center"/>
        <w:rPr>
          <w:rFonts w:ascii="Times New Roman" w:eastAsia="Times New Roman" w:hAnsi="Times New Roman"/>
        </w:rPr>
      </w:pPr>
      <w:r>
        <w:rPr>
          <w:rFonts w:hAnsi="宋体"/>
        </w:rPr>
        <w:t xml:space="preserve">                                                          </w:t>
      </w:r>
      <w:r>
        <w:rPr>
          <w:rFonts w:ascii="Times New Roman" w:eastAsia="Times New Roman" w:hAnsi="Times New Roman"/>
        </w:rPr>
        <w:t>俄勒冈州波特兰市97207-0751</w:t>
      </w:r>
    </w:p>
    <w:p w:rsidR="004778AF" w:rsidRDefault="00A203D5">
      <w:pPr>
        <w:jc w:val="center"/>
        <w:rPr>
          <w:rFonts w:ascii="Times New Roman" w:eastAsia="Times New Roman" w:hAnsi="Times New Roman"/>
        </w:rPr>
      </w:pPr>
      <w:r>
        <w:rPr>
          <w:rFonts w:ascii="Times New Roman" w:eastAsia="Times New Roman" w:hAnsi="Times New Roman"/>
        </w:rPr>
        <w:t xml:space="preserve">                                         751号信箱 </w:t>
      </w:r>
    </w:p>
    <w:p w:rsidR="004778AF" w:rsidRDefault="00A203D5">
      <w:pPr>
        <w:rPr>
          <w:rFonts w:ascii="Times New Roman" w:eastAsia="Times New Roman" w:hAnsi="Times New Roman"/>
        </w:rPr>
      </w:pPr>
      <w:r>
        <w:rPr>
          <w:rFonts w:ascii="Times New Roman" w:eastAsia="Times New Roman" w:hAnsi="Times New Roman"/>
        </w:rPr>
        <w:t xml:space="preserve">                                                             电 话：503-725-4094</w:t>
      </w:r>
    </w:p>
    <w:p w:rsidR="004778AF" w:rsidRDefault="00A203D5">
      <w:pPr>
        <w:rPr>
          <w:rFonts w:ascii="Times New Roman" w:eastAsia="Times New Roman" w:hAnsi="Times New Roman"/>
        </w:rPr>
      </w:pPr>
      <w:r>
        <w:rPr>
          <w:rFonts w:ascii="Times New Roman" w:eastAsia="Times New Roman" w:hAnsi="Times New Roman"/>
        </w:rPr>
        <w:t xml:space="preserve">                                                             传 真：503-725-5320</w:t>
      </w:r>
    </w:p>
    <w:p w:rsidR="004778AF" w:rsidRDefault="00A203D5">
      <w:pPr>
        <w:rPr>
          <w:rFonts w:ascii="Times New Roman" w:eastAsia="Times New Roman" w:hAnsi="Times New Roman"/>
        </w:rPr>
      </w:pPr>
      <w:r>
        <w:rPr>
          <w:rFonts w:ascii="Times New Roman" w:eastAsia="Times New Roman" w:hAnsi="Times New Roman"/>
        </w:rPr>
        <w:t xml:space="preserve">                                                   </w:t>
      </w:r>
      <w:r>
        <w:rPr>
          <w:rFonts w:ascii="Times New Roman" w:eastAsia="Times New Roman" w:hAnsi="Times New Roman"/>
        </w:rPr>
        <w:t xml:space="preserve">          网 址：www.intl.pdx.edu</w:t>
      </w:r>
    </w:p>
    <w:p w:rsidR="004778AF" w:rsidRDefault="00A203D5">
      <w:pPr>
        <w:spacing w:line="360" w:lineRule="auto"/>
        <w:rPr>
          <w:rFonts w:ascii="Times New Roman" w:eastAsia="Times New Roman" w:hAnsi="Times New Roman"/>
          <w:sz w:val="24"/>
          <w:szCs w:val="24"/>
        </w:rPr>
      </w:pPr>
      <w:r>
        <w:rPr>
          <w:rFonts w:ascii="Times New Roman" w:eastAsia="Times New Roman" w:hAnsi="Times New Roman"/>
          <w:sz w:val="24"/>
          <w:szCs w:val="24"/>
        </w:rPr>
        <w:t>2018年6月8日</w:t>
      </w:r>
    </w:p>
    <w:p w:rsidR="004778AF" w:rsidRDefault="004778AF">
      <w:pPr>
        <w:spacing w:line="360" w:lineRule="auto"/>
        <w:rPr>
          <w:rFonts w:hAnsi="宋体"/>
          <w:sz w:val="24"/>
          <w:szCs w:val="24"/>
        </w:rPr>
      </w:pPr>
    </w:p>
    <w:p w:rsidR="004778AF" w:rsidRDefault="00A203D5">
      <w:pPr>
        <w:spacing w:line="360" w:lineRule="auto"/>
        <w:rPr>
          <w:rFonts w:hAnsi="宋体"/>
          <w:sz w:val="24"/>
          <w:szCs w:val="24"/>
        </w:rPr>
      </w:pPr>
      <w:r>
        <w:rPr>
          <w:rFonts w:hAnsi="宋体"/>
          <w:b/>
          <w:sz w:val="24"/>
          <w:szCs w:val="24"/>
        </w:rPr>
        <w:t>致</w:t>
      </w:r>
      <w:r>
        <w:rPr>
          <w:rFonts w:hAnsi="宋体"/>
          <w:sz w:val="24"/>
          <w:szCs w:val="24"/>
        </w:rPr>
        <w:t>：</w:t>
      </w:r>
      <w:r>
        <w:rPr>
          <w:rFonts w:hAnsi="宋体"/>
          <w:b/>
          <w:sz w:val="24"/>
          <w:szCs w:val="24"/>
          <w:u w:val="single"/>
        </w:rPr>
        <w:t>长春医学高等专科学校党委书记，姜元生先生</w:t>
      </w:r>
    </w:p>
    <w:p w:rsidR="004778AF" w:rsidRDefault="00A203D5">
      <w:pPr>
        <w:spacing w:line="360" w:lineRule="auto"/>
        <w:rPr>
          <w:rFonts w:ascii="Times New Roman" w:eastAsia="Times New Roman" w:hAnsi="Times New Roman"/>
          <w:sz w:val="24"/>
          <w:szCs w:val="24"/>
        </w:rPr>
      </w:pPr>
      <w:r>
        <w:rPr>
          <w:rFonts w:hAnsi="宋体"/>
          <w:sz w:val="24"/>
          <w:szCs w:val="24"/>
        </w:rPr>
        <w:t xml:space="preserve">   </w:t>
      </w:r>
      <w:r>
        <w:rPr>
          <w:rFonts w:ascii="Times New Roman" w:eastAsia="Times New Roman" w:hAnsi="Times New Roman"/>
          <w:sz w:val="24"/>
          <w:szCs w:val="24"/>
        </w:rPr>
        <w:t xml:space="preserve"> 中国吉林省长春市吉林大路6177号</w:t>
      </w:r>
    </w:p>
    <w:p w:rsidR="004778AF" w:rsidRDefault="00A203D5">
      <w:pPr>
        <w:spacing w:line="360" w:lineRule="auto"/>
        <w:rPr>
          <w:rFonts w:ascii="Times New Roman" w:eastAsia="Times New Roman" w:hAnsi="Times New Roman"/>
          <w:sz w:val="24"/>
          <w:szCs w:val="24"/>
        </w:rPr>
      </w:pPr>
      <w:r>
        <w:rPr>
          <w:rFonts w:ascii="Times New Roman" w:eastAsia="Times New Roman" w:hAnsi="Times New Roman"/>
          <w:sz w:val="24"/>
          <w:szCs w:val="24"/>
        </w:rPr>
        <w:t xml:space="preserve">    电话：+86-431-84825161</w:t>
      </w:r>
    </w:p>
    <w:p w:rsidR="004778AF" w:rsidRDefault="004778AF">
      <w:pPr>
        <w:spacing w:line="360" w:lineRule="auto"/>
        <w:rPr>
          <w:rFonts w:ascii="Times New Roman" w:eastAsia="Times New Roman" w:hAnsi="Times New Roman"/>
          <w:sz w:val="24"/>
          <w:szCs w:val="24"/>
        </w:rPr>
      </w:pPr>
    </w:p>
    <w:p w:rsidR="004778AF" w:rsidRDefault="00A203D5">
      <w:pPr>
        <w:spacing w:line="360" w:lineRule="auto"/>
        <w:rPr>
          <w:rFonts w:hAnsi="宋体"/>
          <w:b/>
          <w:sz w:val="24"/>
          <w:szCs w:val="24"/>
        </w:rPr>
      </w:pPr>
      <w:r>
        <w:rPr>
          <w:rFonts w:hAnsi="宋体"/>
          <w:b/>
          <w:sz w:val="24"/>
          <w:szCs w:val="24"/>
        </w:rPr>
        <w:t>姜先生：</w:t>
      </w:r>
    </w:p>
    <w:p w:rsidR="004778AF" w:rsidRDefault="00A203D5">
      <w:pPr>
        <w:spacing w:line="360" w:lineRule="auto"/>
        <w:ind w:firstLine="555"/>
        <w:rPr>
          <w:rFonts w:hAnsi="宋体"/>
          <w:sz w:val="24"/>
          <w:szCs w:val="24"/>
        </w:rPr>
      </w:pPr>
      <w:r>
        <w:rPr>
          <w:rFonts w:hAnsi="宋体"/>
          <w:sz w:val="24"/>
          <w:szCs w:val="24"/>
        </w:rPr>
        <w:t>您好！非常荣幸邀请您和五名同事（详情参见下文）访问波特兰市及波特兰州立大学。我们将在波特兰市及其州立大学，并在华盛顿州西雅图市向来访人员介绍关于医疗及卫生保健教育设施。访问时间初步定为</w:t>
      </w:r>
      <w:r>
        <w:rPr>
          <w:rFonts w:hAnsi="宋体"/>
          <w:sz w:val="24"/>
          <w:szCs w:val="24"/>
        </w:rPr>
        <w:t>2018</w:t>
      </w:r>
      <w:r>
        <w:rPr>
          <w:rFonts w:hAnsi="宋体"/>
          <w:sz w:val="24"/>
          <w:szCs w:val="24"/>
        </w:rPr>
        <w:t>年</w:t>
      </w:r>
      <w:r>
        <w:rPr>
          <w:rFonts w:hAnsi="宋体"/>
          <w:sz w:val="24"/>
          <w:szCs w:val="24"/>
        </w:rPr>
        <w:t>9</w:t>
      </w:r>
      <w:r>
        <w:rPr>
          <w:rFonts w:hAnsi="宋体"/>
          <w:sz w:val="24"/>
          <w:szCs w:val="24"/>
        </w:rPr>
        <w:t>月</w:t>
      </w:r>
      <w:r>
        <w:rPr>
          <w:rFonts w:hAnsi="宋体"/>
          <w:sz w:val="24"/>
          <w:szCs w:val="24"/>
        </w:rPr>
        <w:t>17</w:t>
      </w:r>
      <w:r>
        <w:rPr>
          <w:rFonts w:hAnsi="宋体"/>
          <w:sz w:val="24"/>
          <w:szCs w:val="24"/>
        </w:rPr>
        <w:t>日至</w:t>
      </w:r>
      <w:r>
        <w:rPr>
          <w:rFonts w:hAnsi="宋体"/>
          <w:sz w:val="24"/>
          <w:szCs w:val="24"/>
        </w:rPr>
        <w:t>22</w:t>
      </w:r>
      <w:r>
        <w:rPr>
          <w:rFonts w:hAnsi="宋体"/>
          <w:sz w:val="24"/>
          <w:szCs w:val="24"/>
        </w:rPr>
        <w:t>日，访问费用将由中国政府承担。访问团来访期间，由波特兰市中国教育联合</w:t>
      </w:r>
      <w:r>
        <w:rPr>
          <w:rFonts w:hAnsi="宋体"/>
          <w:sz w:val="24"/>
          <w:szCs w:val="24"/>
        </w:rPr>
        <w:t>有限公司负责交通和引导服务。</w:t>
      </w:r>
    </w:p>
    <w:p w:rsidR="004778AF" w:rsidRDefault="00A203D5">
      <w:pPr>
        <w:spacing w:line="360" w:lineRule="auto"/>
        <w:ind w:firstLine="480"/>
        <w:rPr>
          <w:rFonts w:hAnsi="宋体"/>
          <w:sz w:val="24"/>
          <w:szCs w:val="24"/>
        </w:rPr>
      </w:pPr>
      <w:r>
        <w:rPr>
          <w:rFonts w:hAnsi="宋体"/>
          <w:sz w:val="24"/>
          <w:szCs w:val="24"/>
        </w:rPr>
        <w:t>如您有任何问题，可以随时联系我。希望访问团在波特兰州立大学渡过愉快的时光，期待并欢迎访问团的到来。</w:t>
      </w:r>
    </w:p>
    <w:p w:rsidR="004778AF" w:rsidRDefault="00A203D5">
      <w:pPr>
        <w:spacing w:line="360" w:lineRule="auto"/>
        <w:rPr>
          <w:rFonts w:hAnsi="宋体"/>
          <w:sz w:val="24"/>
          <w:szCs w:val="24"/>
        </w:rPr>
      </w:pPr>
      <w:r>
        <w:rPr>
          <w:rFonts w:hAnsi="宋体"/>
          <w:sz w:val="24"/>
          <w:szCs w:val="24"/>
        </w:rPr>
        <w:t xml:space="preserve">    </w:t>
      </w:r>
      <w:r>
        <w:rPr>
          <w:rFonts w:hAnsi="宋体"/>
          <w:sz w:val="24"/>
          <w:szCs w:val="24"/>
        </w:rPr>
        <w:t>谨上！</w:t>
      </w:r>
    </w:p>
    <w:p w:rsidR="004778AF" w:rsidRDefault="004778AF">
      <w:pPr>
        <w:spacing w:line="360" w:lineRule="auto"/>
        <w:rPr>
          <w:rFonts w:hAnsi="宋体"/>
          <w:sz w:val="24"/>
          <w:szCs w:val="24"/>
        </w:rPr>
      </w:pPr>
    </w:p>
    <w:p w:rsidR="004778AF" w:rsidRDefault="00A203D5">
      <w:pPr>
        <w:spacing w:line="360" w:lineRule="auto"/>
        <w:rPr>
          <w:rFonts w:hAnsi="宋体"/>
          <w:sz w:val="24"/>
          <w:szCs w:val="24"/>
        </w:rPr>
      </w:pPr>
      <w:r>
        <w:rPr>
          <w:rFonts w:hAnsi="宋体"/>
          <w:sz w:val="24"/>
          <w:szCs w:val="24"/>
        </w:rPr>
        <w:t xml:space="preserve">    </w:t>
      </w:r>
      <w:r>
        <w:rPr>
          <w:rFonts w:hAnsi="宋体"/>
          <w:sz w:val="24"/>
          <w:szCs w:val="24"/>
        </w:rPr>
        <w:t>国际专题项目办公室主任，国际事务办公室主任</w:t>
      </w:r>
      <w:r>
        <w:rPr>
          <w:rFonts w:hAnsi="宋体"/>
          <w:sz w:val="24"/>
          <w:szCs w:val="24"/>
        </w:rPr>
        <w:t xml:space="preserve">: </w:t>
      </w:r>
      <w:r>
        <w:rPr>
          <w:rFonts w:hAnsi="宋体"/>
          <w:b/>
          <w:sz w:val="24"/>
          <w:szCs w:val="24"/>
          <w:u w:val="single"/>
        </w:rPr>
        <w:t>杰夫</w:t>
      </w:r>
      <w:r>
        <w:rPr>
          <w:rFonts w:ascii="Arial" w:eastAsia="Arial" w:hAnsi="Arial"/>
          <w:b/>
          <w:sz w:val="24"/>
          <w:szCs w:val="24"/>
          <w:u w:val="single"/>
        </w:rPr>
        <w:t>•</w:t>
      </w:r>
      <w:r>
        <w:rPr>
          <w:rFonts w:hAnsi="宋体"/>
          <w:b/>
          <w:sz w:val="24"/>
          <w:szCs w:val="24"/>
          <w:u w:val="single"/>
        </w:rPr>
        <w:t>巴法罗</w:t>
      </w:r>
    </w:p>
    <w:p w:rsidR="004778AF" w:rsidRDefault="00A203D5">
      <w:pPr>
        <w:spacing w:line="360" w:lineRule="auto"/>
        <w:rPr>
          <w:rFonts w:hAnsi="宋体"/>
          <w:sz w:val="24"/>
          <w:szCs w:val="24"/>
        </w:rPr>
      </w:pPr>
      <w:r>
        <w:rPr>
          <w:rFonts w:hAnsi="宋体"/>
          <w:sz w:val="24"/>
          <w:szCs w:val="24"/>
        </w:rPr>
        <w:t xml:space="preserve">    </w:t>
      </w:r>
    </w:p>
    <w:p w:rsidR="004778AF" w:rsidRDefault="004778AF">
      <w:pPr>
        <w:spacing w:line="360" w:lineRule="auto"/>
        <w:rPr>
          <w:rFonts w:hAnsi="宋体"/>
          <w:sz w:val="24"/>
          <w:szCs w:val="24"/>
        </w:rPr>
      </w:pPr>
    </w:p>
    <w:p w:rsidR="004778AF" w:rsidRDefault="00A203D5">
      <w:pPr>
        <w:spacing w:line="360" w:lineRule="auto"/>
        <w:rPr>
          <w:rFonts w:hAnsi="宋体"/>
          <w:b/>
          <w:sz w:val="24"/>
          <w:szCs w:val="24"/>
        </w:rPr>
      </w:pPr>
      <w:r>
        <w:rPr>
          <w:rFonts w:hAnsi="宋体"/>
          <w:b/>
          <w:sz w:val="24"/>
          <w:szCs w:val="24"/>
        </w:rPr>
        <w:t>访问团成员：</w:t>
      </w:r>
    </w:p>
    <w:p w:rsidR="004778AF" w:rsidRDefault="00A203D5">
      <w:pPr>
        <w:pStyle w:val="af"/>
        <w:numPr>
          <w:ilvl w:val="0"/>
          <w:numId w:val="1"/>
        </w:numPr>
        <w:spacing w:line="360" w:lineRule="auto"/>
        <w:rPr>
          <w:rFonts w:hAnsi="宋体"/>
          <w:sz w:val="24"/>
          <w:szCs w:val="24"/>
        </w:rPr>
      </w:pPr>
      <w:r>
        <w:rPr>
          <w:rFonts w:hAnsi="宋体"/>
          <w:sz w:val="24"/>
          <w:szCs w:val="24"/>
        </w:rPr>
        <w:t>张茂金先生，长春市教育局，副局长</w:t>
      </w:r>
    </w:p>
    <w:p w:rsidR="004778AF" w:rsidRDefault="00A203D5">
      <w:pPr>
        <w:pStyle w:val="af"/>
        <w:numPr>
          <w:ilvl w:val="0"/>
          <w:numId w:val="1"/>
        </w:numPr>
        <w:spacing w:line="360" w:lineRule="auto"/>
        <w:rPr>
          <w:rFonts w:hAnsi="宋体"/>
          <w:sz w:val="24"/>
          <w:szCs w:val="24"/>
        </w:rPr>
      </w:pPr>
      <w:r>
        <w:rPr>
          <w:rFonts w:hAnsi="宋体"/>
          <w:sz w:val="24"/>
          <w:szCs w:val="24"/>
        </w:rPr>
        <w:t>杨国慧先生，长春市人民医院，院长</w:t>
      </w:r>
    </w:p>
    <w:p w:rsidR="004778AF" w:rsidRDefault="00A203D5">
      <w:pPr>
        <w:pStyle w:val="af"/>
        <w:numPr>
          <w:ilvl w:val="0"/>
          <w:numId w:val="1"/>
        </w:numPr>
        <w:spacing w:line="360" w:lineRule="auto"/>
        <w:rPr>
          <w:rFonts w:hAnsi="宋体"/>
          <w:sz w:val="24"/>
          <w:szCs w:val="24"/>
        </w:rPr>
      </w:pPr>
      <w:r>
        <w:rPr>
          <w:rFonts w:hAnsi="宋体"/>
          <w:sz w:val="24"/>
          <w:szCs w:val="24"/>
        </w:rPr>
        <w:t>赵</w:t>
      </w:r>
      <w:r>
        <w:rPr>
          <w:rFonts w:hAnsi="宋体"/>
          <w:sz w:val="24"/>
          <w:szCs w:val="24"/>
        </w:rPr>
        <w:t xml:space="preserve">  </w:t>
      </w:r>
      <w:r>
        <w:rPr>
          <w:rFonts w:hAnsi="宋体"/>
          <w:sz w:val="24"/>
          <w:szCs w:val="24"/>
        </w:rPr>
        <w:t>刚先生，长春市第二医院，院长</w:t>
      </w:r>
    </w:p>
    <w:p w:rsidR="004778AF" w:rsidRDefault="00A203D5">
      <w:pPr>
        <w:pStyle w:val="af"/>
        <w:numPr>
          <w:ilvl w:val="0"/>
          <w:numId w:val="1"/>
        </w:numPr>
        <w:spacing w:line="360" w:lineRule="auto"/>
        <w:rPr>
          <w:rFonts w:hAnsi="宋体"/>
          <w:sz w:val="24"/>
          <w:szCs w:val="24"/>
        </w:rPr>
      </w:pPr>
      <w:r>
        <w:rPr>
          <w:rFonts w:hAnsi="宋体"/>
          <w:sz w:val="24"/>
          <w:szCs w:val="24"/>
        </w:rPr>
        <w:t>王</w:t>
      </w:r>
      <w:r>
        <w:rPr>
          <w:rFonts w:hAnsi="宋体"/>
          <w:sz w:val="24"/>
          <w:szCs w:val="24"/>
        </w:rPr>
        <w:t xml:space="preserve">  </w:t>
      </w:r>
      <w:r>
        <w:rPr>
          <w:rFonts w:hAnsi="宋体"/>
          <w:sz w:val="24"/>
          <w:szCs w:val="24"/>
        </w:rPr>
        <w:t>宁女士，长春医学高等专科学校，护理学院，副</w:t>
      </w:r>
      <w:r>
        <w:rPr>
          <w:rFonts w:hAnsi="宋体" w:hint="eastAsia"/>
          <w:sz w:val="24"/>
          <w:szCs w:val="24"/>
        </w:rPr>
        <w:t>书记</w:t>
      </w:r>
      <w:bookmarkStart w:id="0" w:name="_GoBack"/>
      <w:bookmarkEnd w:id="0"/>
    </w:p>
    <w:p w:rsidR="004778AF" w:rsidRDefault="00A203D5">
      <w:pPr>
        <w:pStyle w:val="af"/>
        <w:numPr>
          <w:ilvl w:val="0"/>
          <w:numId w:val="1"/>
        </w:numPr>
        <w:spacing w:line="360" w:lineRule="auto"/>
        <w:rPr>
          <w:rFonts w:hAnsi="宋体"/>
          <w:sz w:val="24"/>
          <w:szCs w:val="24"/>
        </w:rPr>
      </w:pPr>
      <w:r>
        <w:rPr>
          <w:rFonts w:hAnsi="宋体"/>
          <w:sz w:val="24"/>
          <w:szCs w:val="24"/>
        </w:rPr>
        <w:t>周银玲女士，长春医学高等专科学校，护理学院，副院长</w:t>
      </w:r>
    </w:p>
    <w:sectPr w:rsidR="004778AF">
      <w:pgSz w:w="11906" w:h="16838"/>
      <w:pgMar w:top="993" w:right="1133" w:bottom="851" w:left="1276"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00000"/>
    <w:multiLevelType w:val="hybridMultilevel"/>
    <w:tmpl w:val="1F000014"/>
    <w:lvl w:ilvl="0" w:tplc="3FE0E1D2">
      <w:start w:val="1"/>
      <w:numFmt w:val="decimal"/>
      <w:lvlText w:val="%1."/>
      <w:lvlJc w:val="left"/>
      <w:pPr>
        <w:ind w:left="360" w:hanging="360"/>
        <w:jc w:val="both"/>
      </w:pPr>
      <w:rPr>
        <w:w w:val="100"/>
        <w:sz w:val="20"/>
        <w:szCs w:val="20"/>
        <w:shd w:val="clear" w:color="auto" w:fill="auto"/>
      </w:rPr>
    </w:lvl>
    <w:lvl w:ilvl="1" w:tplc="E08299AC">
      <w:start w:val="1"/>
      <w:numFmt w:val="lowerLetter"/>
      <w:lvlText w:val="%2)"/>
      <w:lvlJc w:val="left"/>
      <w:pPr>
        <w:ind w:left="840" w:hanging="420"/>
        <w:jc w:val="both"/>
      </w:pPr>
    </w:lvl>
    <w:lvl w:ilvl="2" w:tplc="069264B0">
      <w:start w:val="1"/>
      <w:numFmt w:val="lowerRoman"/>
      <w:lvlText w:val="%3."/>
      <w:lvlJc w:val="right"/>
      <w:pPr>
        <w:ind w:left="1260" w:hanging="420"/>
        <w:jc w:val="both"/>
      </w:pPr>
    </w:lvl>
    <w:lvl w:ilvl="3" w:tplc="2B3262D6">
      <w:start w:val="1"/>
      <w:numFmt w:val="decimal"/>
      <w:lvlText w:val="%4."/>
      <w:lvlJc w:val="left"/>
      <w:pPr>
        <w:ind w:left="1680" w:hanging="420"/>
        <w:jc w:val="both"/>
      </w:pPr>
    </w:lvl>
    <w:lvl w:ilvl="4" w:tplc="45B0CA2E">
      <w:start w:val="1"/>
      <w:numFmt w:val="lowerLetter"/>
      <w:lvlText w:val="%5)"/>
      <w:lvlJc w:val="left"/>
      <w:pPr>
        <w:ind w:left="2100" w:hanging="420"/>
        <w:jc w:val="both"/>
      </w:pPr>
    </w:lvl>
    <w:lvl w:ilvl="5" w:tplc="DAF22FD6">
      <w:start w:val="1"/>
      <w:numFmt w:val="lowerRoman"/>
      <w:lvlText w:val="%6."/>
      <w:lvlJc w:val="right"/>
      <w:pPr>
        <w:ind w:left="2520" w:hanging="420"/>
        <w:jc w:val="both"/>
      </w:pPr>
    </w:lvl>
    <w:lvl w:ilvl="6" w:tplc="819468F8">
      <w:start w:val="1"/>
      <w:numFmt w:val="decimal"/>
      <w:lvlText w:val="%7."/>
      <w:lvlJc w:val="left"/>
      <w:pPr>
        <w:ind w:left="2940" w:hanging="420"/>
        <w:jc w:val="both"/>
      </w:pPr>
    </w:lvl>
    <w:lvl w:ilvl="7" w:tplc="863E5BC0">
      <w:start w:val="1"/>
      <w:numFmt w:val="lowerLetter"/>
      <w:lvlText w:val="%8)"/>
      <w:lvlJc w:val="left"/>
      <w:pPr>
        <w:ind w:left="3360" w:hanging="420"/>
        <w:jc w:val="both"/>
      </w:pPr>
    </w:lvl>
    <w:lvl w:ilvl="8" w:tplc="49747BA6">
      <w:start w:val="1"/>
      <w:numFmt w:val="lowerRoman"/>
      <w:lvlText w:val="%9."/>
      <w:lvlJc w:val="right"/>
      <w:pPr>
        <w:ind w:left="3780" w:hanging="420"/>
        <w:jc w:val="both"/>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8AF"/>
    <w:rsid w:val="0023314A"/>
    <w:rsid w:val="004778AF"/>
    <w:rsid w:val="00A203D5"/>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AA35A"/>
  <w15:docId w15:val="{3307A4AC-8CF4-48C0-B38E-6BB19E742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pPr>
      <w:jc w:val="both"/>
    </w:pPr>
  </w:style>
  <w:style w:type="paragraph" w:styleId="1">
    <w:name w:val="heading 1"/>
    <w:uiPriority w:val="7"/>
    <w:qFormat/>
    <w:pPr>
      <w:jc w:val="both"/>
      <w:outlineLvl w:val="0"/>
    </w:pPr>
    <w:rPr>
      <w:sz w:val="28"/>
      <w:szCs w:val="28"/>
    </w:rPr>
  </w:style>
  <w:style w:type="paragraph" w:styleId="2">
    <w:name w:val="heading 2"/>
    <w:uiPriority w:val="8"/>
    <w:qFormat/>
    <w:pPr>
      <w:jc w:val="both"/>
      <w:outlineLvl w:val="1"/>
    </w:pPr>
  </w:style>
  <w:style w:type="paragraph" w:styleId="3">
    <w:name w:val="heading 3"/>
    <w:uiPriority w:val="9"/>
    <w:qFormat/>
    <w:pPr>
      <w:ind w:left="1000" w:hanging="400"/>
      <w:jc w:val="both"/>
      <w:outlineLvl w:val="2"/>
    </w:pPr>
  </w:style>
  <w:style w:type="paragraph" w:styleId="4">
    <w:name w:val="heading 4"/>
    <w:uiPriority w:val="10"/>
    <w:qFormat/>
    <w:pPr>
      <w:ind w:left="1200" w:hanging="400"/>
      <w:jc w:val="both"/>
      <w:outlineLvl w:val="3"/>
    </w:pPr>
    <w:rPr>
      <w:b/>
    </w:rPr>
  </w:style>
  <w:style w:type="paragraph" w:styleId="5">
    <w:name w:val="heading 5"/>
    <w:uiPriority w:val="11"/>
    <w:qFormat/>
    <w:pPr>
      <w:ind w:left="1400" w:hanging="400"/>
      <w:jc w:val="both"/>
      <w:outlineLvl w:val="4"/>
    </w:pPr>
  </w:style>
  <w:style w:type="paragraph" w:styleId="6">
    <w:name w:val="heading 6"/>
    <w:uiPriority w:val="12"/>
    <w:qFormat/>
    <w:pPr>
      <w:ind w:left="1600" w:hanging="400"/>
      <w:jc w:val="both"/>
      <w:outlineLvl w:val="5"/>
    </w:pPr>
    <w:rPr>
      <w:b/>
    </w:rPr>
  </w:style>
  <w:style w:type="paragraph" w:styleId="7">
    <w:name w:val="heading 7"/>
    <w:uiPriority w:val="13"/>
    <w:qFormat/>
    <w:pPr>
      <w:ind w:left="1800" w:hanging="400"/>
      <w:jc w:val="both"/>
      <w:outlineLvl w:val="6"/>
    </w:pPr>
  </w:style>
  <w:style w:type="paragraph" w:styleId="8">
    <w:name w:val="heading 8"/>
    <w:uiPriority w:val="14"/>
    <w:qFormat/>
    <w:pPr>
      <w:ind w:left="2000" w:hanging="400"/>
      <w:jc w:val="both"/>
      <w:outlineLvl w:val="7"/>
    </w:pPr>
  </w:style>
  <w:style w:type="paragraph" w:styleId="9">
    <w:name w:val="heading 9"/>
    <w:uiPriority w:val="15"/>
    <w:qFormat/>
    <w:pPr>
      <w:ind w:left="2200" w:hanging="400"/>
      <w:jc w:val="both"/>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5"/>
    <w:qFormat/>
    <w:pPr>
      <w:jc w:val="both"/>
    </w:pPr>
  </w:style>
  <w:style w:type="paragraph" w:styleId="a4">
    <w:name w:val="Title"/>
    <w:uiPriority w:val="6"/>
    <w:qFormat/>
    <w:pPr>
      <w:jc w:val="center"/>
    </w:pPr>
    <w:rPr>
      <w:b/>
      <w:sz w:val="32"/>
      <w:szCs w:val="32"/>
    </w:rPr>
  </w:style>
  <w:style w:type="paragraph" w:styleId="a5">
    <w:name w:val="Subtitle"/>
    <w:uiPriority w:val="16"/>
    <w:qFormat/>
    <w:pPr>
      <w:jc w:val="center"/>
    </w:pPr>
    <w:rPr>
      <w:sz w:val="24"/>
      <w:szCs w:val="24"/>
    </w:rPr>
  </w:style>
  <w:style w:type="character" w:styleId="a6">
    <w:name w:val="Subtle Emphasis"/>
    <w:uiPriority w:val="17"/>
    <w:qFormat/>
    <w:rPr>
      <w:i/>
      <w:color w:val="404040"/>
      <w:w w:val="100"/>
      <w:sz w:val="21"/>
      <w:szCs w:val="21"/>
      <w:shd w:val="clear" w:color="auto" w:fill="auto"/>
    </w:rPr>
  </w:style>
  <w:style w:type="character" w:styleId="a7">
    <w:name w:val="Emphasis"/>
    <w:uiPriority w:val="18"/>
    <w:qFormat/>
    <w:rPr>
      <w:i/>
      <w:w w:val="100"/>
      <w:sz w:val="21"/>
      <w:szCs w:val="21"/>
      <w:shd w:val="clear" w:color="auto" w:fill="auto"/>
    </w:rPr>
  </w:style>
  <w:style w:type="character" w:styleId="a8">
    <w:name w:val="Intense Emphasis"/>
    <w:uiPriority w:val="19"/>
    <w:qFormat/>
    <w:rPr>
      <w:i/>
      <w:color w:val="5B9BD5"/>
      <w:w w:val="100"/>
      <w:sz w:val="21"/>
      <w:szCs w:val="21"/>
      <w:shd w:val="clear" w:color="auto" w:fill="auto"/>
    </w:rPr>
  </w:style>
  <w:style w:type="character" w:styleId="a9">
    <w:name w:val="Strong"/>
    <w:uiPriority w:val="20"/>
    <w:qFormat/>
    <w:rPr>
      <w:b/>
      <w:w w:val="100"/>
      <w:sz w:val="21"/>
      <w:szCs w:val="21"/>
      <w:shd w:val="clear" w:color="auto" w:fill="auto"/>
    </w:rPr>
  </w:style>
  <w:style w:type="paragraph" w:styleId="aa">
    <w:name w:val="Quote"/>
    <w:uiPriority w:val="21"/>
    <w:qFormat/>
    <w:pPr>
      <w:ind w:left="864" w:right="864"/>
      <w:jc w:val="center"/>
    </w:pPr>
    <w:rPr>
      <w:i/>
      <w:color w:val="404040"/>
    </w:rPr>
  </w:style>
  <w:style w:type="paragraph" w:styleId="ab">
    <w:name w:val="Intense Quote"/>
    <w:uiPriority w:val="22"/>
    <w:qFormat/>
    <w:pPr>
      <w:ind w:left="950" w:right="950"/>
      <w:jc w:val="center"/>
    </w:pPr>
    <w:rPr>
      <w:i/>
      <w:color w:val="5B9BD5"/>
    </w:rPr>
  </w:style>
  <w:style w:type="character" w:styleId="ac">
    <w:name w:val="Subtle Reference"/>
    <w:uiPriority w:val="23"/>
    <w:qFormat/>
    <w:rPr>
      <w:smallCaps/>
      <w:color w:val="5A5A5A"/>
      <w:w w:val="100"/>
      <w:sz w:val="21"/>
      <w:szCs w:val="21"/>
      <w:shd w:val="clear" w:color="auto" w:fill="auto"/>
    </w:rPr>
  </w:style>
  <w:style w:type="character" w:styleId="ad">
    <w:name w:val="Intense Reference"/>
    <w:uiPriority w:val="24"/>
    <w:qFormat/>
    <w:rPr>
      <w:b/>
      <w:smallCaps/>
      <w:color w:val="5B9BD5"/>
      <w:w w:val="100"/>
      <w:sz w:val="21"/>
      <w:szCs w:val="21"/>
      <w:shd w:val="clear" w:color="auto" w:fill="auto"/>
    </w:rPr>
  </w:style>
  <w:style w:type="character" w:styleId="ae">
    <w:name w:val="Book Title"/>
    <w:uiPriority w:val="25"/>
    <w:qFormat/>
    <w:rPr>
      <w:b/>
      <w:i/>
      <w:w w:val="100"/>
      <w:sz w:val="21"/>
      <w:szCs w:val="21"/>
      <w:shd w:val="clear" w:color="auto" w:fill="auto"/>
    </w:rPr>
  </w:style>
  <w:style w:type="paragraph" w:styleId="af">
    <w:name w:val="List Paragraph"/>
    <w:basedOn w:val="a"/>
    <w:uiPriority w:val="26"/>
    <w:qFormat/>
    <w:pPr>
      <w:ind w:firstLine="420"/>
    </w:pPr>
  </w:style>
  <w:style w:type="paragraph" w:styleId="TOC">
    <w:name w:val="TOC Heading"/>
    <w:uiPriority w:val="27"/>
    <w:unhideWhenUsed/>
    <w:qFormat/>
    <w:rPr>
      <w:color w:val="2E74B5"/>
      <w:sz w:val="32"/>
      <w:szCs w:val="32"/>
    </w:rPr>
  </w:style>
  <w:style w:type="paragraph" w:styleId="TOC1">
    <w:name w:val="toc 1"/>
    <w:uiPriority w:val="28"/>
    <w:unhideWhenUsed/>
    <w:qFormat/>
    <w:pPr>
      <w:jc w:val="both"/>
    </w:pPr>
  </w:style>
  <w:style w:type="paragraph" w:styleId="TOC2">
    <w:name w:val="toc 2"/>
    <w:uiPriority w:val="29"/>
    <w:unhideWhenUsed/>
    <w:qFormat/>
    <w:pPr>
      <w:ind w:left="425"/>
      <w:jc w:val="both"/>
    </w:pPr>
  </w:style>
  <w:style w:type="paragraph" w:styleId="TOC3">
    <w:name w:val="toc 3"/>
    <w:uiPriority w:val="30"/>
    <w:unhideWhenUsed/>
    <w:qFormat/>
    <w:pPr>
      <w:ind w:left="850"/>
      <w:jc w:val="both"/>
    </w:pPr>
  </w:style>
  <w:style w:type="paragraph" w:styleId="TOC4">
    <w:name w:val="toc 4"/>
    <w:uiPriority w:val="31"/>
    <w:unhideWhenUsed/>
    <w:qFormat/>
    <w:pPr>
      <w:ind w:left="1275"/>
      <w:jc w:val="both"/>
    </w:pPr>
  </w:style>
  <w:style w:type="paragraph" w:styleId="TOC5">
    <w:name w:val="toc 5"/>
    <w:uiPriority w:val="32"/>
    <w:unhideWhenUsed/>
    <w:qFormat/>
    <w:pPr>
      <w:ind w:left="1700"/>
      <w:jc w:val="both"/>
    </w:pPr>
  </w:style>
  <w:style w:type="paragraph" w:styleId="TOC6">
    <w:name w:val="toc 6"/>
    <w:uiPriority w:val="33"/>
    <w:unhideWhenUsed/>
    <w:qFormat/>
    <w:pPr>
      <w:ind w:left="2125"/>
      <w:jc w:val="both"/>
    </w:pPr>
  </w:style>
  <w:style w:type="paragraph" w:styleId="TOC7">
    <w:name w:val="toc 7"/>
    <w:uiPriority w:val="34"/>
    <w:unhideWhenUsed/>
    <w:qFormat/>
    <w:pPr>
      <w:ind w:left="2550"/>
      <w:jc w:val="both"/>
    </w:pPr>
  </w:style>
  <w:style w:type="paragraph" w:styleId="TOC8">
    <w:name w:val="toc 8"/>
    <w:uiPriority w:val="35"/>
    <w:unhideWhenUsed/>
    <w:qFormat/>
    <w:pPr>
      <w:ind w:left="2975"/>
      <w:jc w:val="both"/>
    </w:pPr>
  </w:style>
  <w:style w:type="paragraph" w:styleId="TOC9">
    <w:name w:val="toc 9"/>
    <w:uiPriority w:val="36"/>
    <w:unhideWhenUsed/>
    <w:qFormat/>
    <w:pPr>
      <w:ind w:left="3400"/>
      <w:jc w:val="both"/>
    </w:pPr>
  </w:style>
  <w:style w:type="paragraph" w:styleId="af0">
    <w:name w:val="Date"/>
    <w:basedOn w:val="a"/>
    <w:next w:val="a"/>
    <w:link w:val="af1"/>
    <w:semiHidden/>
    <w:unhideWhenUsed/>
    <w:pPr>
      <w:ind w:left="100"/>
    </w:pPr>
  </w:style>
  <w:style w:type="character" w:customStyle="1" w:styleId="af1">
    <w:name w:val="日期 字符"/>
    <w:basedOn w:val="a0"/>
    <w:link w:val="af0"/>
    <w:semiHidden/>
  </w:style>
  <w:style w:type="paragraph" w:styleId="af2">
    <w:name w:val="Balloon Text"/>
    <w:basedOn w:val="a"/>
    <w:link w:val="af3"/>
    <w:uiPriority w:val="99"/>
    <w:semiHidden/>
    <w:unhideWhenUsed/>
    <w:rsid w:val="00A203D5"/>
    <w:rPr>
      <w:sz w:val="18"/>
      <w:szCs w:val="18"/>
    </w:rPr>
  </w:style>
  <w:style w:type="character" w:customStyle="1" w:styleId="af3">
    <w:name w:val="批注框文本 字符"/>
    <w:basedOn w:val="a0"/>
    <w:link w:val="af2"/>
    <w:uiPriority w:val="99"/>
    <w:semiHidden/>
    <w:rsid w:val="00A203D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827</Characters>
  <Application>Microsoft Office Word</Application>
  <DocSecurity>0</DocSecurity>
  <Lines>6</Lines>
  <Paragraphs>1</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5</cp:revision>
  <cp:lastPrinted>2018-06-21T06:56:00Z</cp:lastPrinted>
  <dcterms:created xsi:type="dcterms:W3CDTF">2018-06-21T06:56:00Z</dcterms:created>
  <dcterms:modified xsi:type="dcterms:W3CDTF">2018-06-21T06:57:00Z</dcterms:modified>
</cp:coreProperties>
</file>